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41225" w14:textId="77777777" w:rsidR="00130920" w:rsidRDefault="00130920" w:rsidP="00434AAB">
      <w:pPr>
        <w:pStyle w:val="Textoindependiente"/>
        <w:pBdr>
          <w:top w:val="single" w:sz="18" w:space="1" w:color="auto"/>
          <w:left w:val="single" w:sz="18" w:space="4" w:color="auto"/>
          <w:bottom w:val="single" w:sz="18" w:space="1" w:color="auto"/>
          <w:right w:val="single" w:sz="18" w:space="4" w:color="auto"/>
        </w:pBdr>
        <w:tabs>
          <w:tab w:val="left" w:pos="9639"/>
        </w:tabs>
        <w:rPr>
          <w:rFonts w:ascii="Century Gothic" w:hAnsi="Century Gothic"/>
          <w:sz w:val="48"/>
          <w:szCs w:val="48"/>
        </w:rPr>
      </w:pPr>
    </w:p>
    <w:p w14:paraId="41E8D235" w14:textId="77777777" w:rsidR="00130920" w:rsidRDefault="00130920" w:rsidP="00434AAB">
      <w:pPr>
        <w:pBdr>
          <w:top w:val="single" w:sz="18" w:space="1" w:color="auto"/>
          <w:left w:val="single" w:sz="18" w:space="4" w:color="auto"/>
          <w:bottom w:val="single" w:sz="18" w:space="1" w:color="auto"/>
          <w:right w:val="single" w:sz="18" w:space="4" w:color="auto"/>
        </w:pBdr>
        <w:tabs>
          <w:tab w:val="left" w:pos="9639"/>
        </w:tabs>
        <w:jc w:val="center"/>
        <w:rPr>
          <w:rFonts w:ascii="Century Gothic" w:hAnsi="Century Gothic"/>
          <w:b/>
          <w:sz w:val="48"/>
          <w:szCs w:val="48"/>
        </w:rPr>
      </w:pPr>
    </w:p>
    <w:p w14:paraId="1BD52102" w14:textId="77777777" w:rsidR="00130920" w:rsidRDefault="00682A7E" w:rsidP="00434AAB">
      <w:pPr>
        <w:pBdr>
          <w:top w:val="single" w:sz="18" w:space="1" w:color="auto"/>
          <w:left w:val="single" w:sz="18" w:space="4" w:color="auto"/>
          <w:bottom w:val="single" w:sz="18" w:space="1" w:color="auto"/>
          <w:right w:val="single" w:sz="18" w:space="4" w:color="auto"/>
        </w:pBdr>
        <w:tabs>
          <w:tab w:val="left" w:pos="9639"/>
        </w:tabs>
        <w:jc w:val="center"/>
        <w:rPr>
          <w:rFonts w:ascii="Century Gothic" w:hAnsi="Century Gothic"/>
          <w:b/>
          <w:sz w:val="48"/>
          <w:szCs w:val="48"/>
        </w:rPr>
      </w:pPr>
      <w:r>
        <w:rPr>
          <w:noProof/>
          <w:lang w:val="es-MX"/>
        </w:rPr>
        <w:drawing>
          <wp:inline distT="0" distB="0" distL="0" distR="0" wp14:anchorId="6AAA627E" wp14:editId="25916EA4">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14:paraId="5A6016D4" w14:textId="77777777" w:rsidR="00130920" w:rsidRDefault="00130920" w:rsidP="00434AAB">
      <w:pPr>
        <w:pBdr>
          <w:top w:val="single" w:sz="18" w:space="1" w:color="auto"/>
          <w:left w:val="single" w:sz="18" w:space="4" w:color="auto"/>
          <w:bottom w:val="single" w:sz="18" w:space="1" w:color="auto"/>
          <w:right w:val="single" w:sz="18" w:space="4" w:color="auto"/>
        </w:pBdr>
        <w:tabs>
          <w:tab w:val="left" w:pos="9639"/>
        </w:tabs>
        <w:jc w:val="center"/>
        <w:rPr>
          <w:rFonts w:ascii="Century Gothic" w:hAnsi="Century Gothic"/>
          <w:b/>
          <w:sz w:val="48"/>
          <w:szCs w:val="48"/>
        </w:rPr>
      </w:pPr>
    </w:p>
    <w:p w14:paraId="33589956" w14:textId="77777777" w:rsidR="00130920" w:rsidRDefault="00130920" w:rsidP="00434AAB">
      <w:pPr>
        <w:pBdr>
          <w:top w:val="single" w:sz="18" w:space="1" w:color="auto"/>
          <w:left w:val="single" w:sz="18" w:space="4" w:color="auto"/>
          <w:bottom w:val="single" w:sz="18" w:space="1" w:color="auto"/>
          <w:right w:val="single" w:sz="18" w:space="4" w:color="auto"/>
        </w:pBdr>
        <w:tabs>
          <w:tab w:val="left" w:pos="9639"/>
        </w:tabs>
        <w:jc w:val="center"/>
        <w:rPr>
          <w:rFonts w:ascii="Century Gothic" w:hAnsi="Century Gothic"/>
          <w:b/>
          <w:sz w:val="48"/>
          <w:szCs w:val="48"/>
        </w:rPr>
      </w:pPr>
    </w:p>
    <w:p w14:paraId="68FF354E" w14:textId="77777777" w:rsidR="00130920" w:rsidRPr="008E2ACE" w:rsidRDefault="00130920" w:rsidP="00930320">
      <w:pPr>
        <w:pBdr>
          <w:top w:val="single" w:sz="18" w:space="1" w:color="auto"/>
          <w:left w:val="single" w:sz="18" w:space="4" w:color="auto"/>
          <w:bottom w:val="single" w:sz="18" w:space="1" w:color="auto"/>
          <w:right w:val="single" w:sz="18" w:space="4" w:color="auto"/>
        </w:pBdr>
        <w:tabs>
          <w:tab w:val="left" w:pos="9639"/>
        </w:tabs>
        <w:jc w:val="center"/>
        <w:rPr>
          <w:rFonts w:ascii="Benguiat Bk BT" w:hAnsi="Benguiat Bk BT"/>
          <w:b/>
          <w:sz w:val="52"/>
          <w:szCs w:val="52"/>
          <w:lang w:val="es-MX"/>
        </w:rPr>
      </w:pPr>
      <w:r w:rsidRPr="008E2ACE">
        <w:rPr>
          <w:rFonts w:ascii="Benguiat Bk BT" w:hAnsi="Benguiat Bk BT"/>
          <w:b/>
          <w:sz w:val="52"/>
          <w:szCs w:val="52"/>
        </w:rPr>
        <w:t>Ley</w:t>
      </w:r>
      <w:r w:rsidRPr="008E2ACE">
        <w:rPr>
          <w:rFonts w:ascii="Benguiat Bk BT" w:hAnsi="Benguiat Bk BT"/>
          <w:sz w:val="52"/>
          <w:szCs w:val="52"/>
        </w:rPr>
        <w:t xml:space="preserve"> </w:t>
      </w:r>
      <w:r w:rsidRPr="008E2ACE">
        <w:rPr>
          <w:rFonts w:ascii="Benguiat Bk BT" w:hAnsi="Benguiat Bk BT"/>
          <w:b/>
          <w:sz w:val="52"/>
          <w:szCs w:val="52"/>
        </w:rPr>
        <w:t xml:space="preserve">de </w:t>
      </w:r>
      <w:r w:rsidR="000B670C" w:rsidRPr="008E2ACE">
        <w:rPr>
          <w:rFonts w:ascii="Benguiat Bk BT" w:hAnsi="Benguiat Bk BT"/>
          <w:b/>
          <w:sz w:val="52"/>
          <w:szCs w:val="52"/>
        </w:rPr>
        <w:t>Pesca y Acuacultura</w:t>
      </w:r>
      <w:r w:rsidR="008E2ACE" w:rsidRPr="008E2ACE">
        <w:rPr>
          <w:rFonts w:ascii="Benguiat Bk BT" w:hAnsi="Benguiat Bk BT"/>
          <w:b/>
          <w:sz w:val="52"/>
          <w:szCs w:val="52"/>
        </w:rPr>
        <w:t xml:space="preserve"> </w:t>
      </w:r>
      <w:r w:rsidR="000B670C" w:rsidRPr="008E2ACE">
        <w:rPr>
          <w:rFonts w:ascii="Benguiat Bk BT" w:hAnsi="Benguiat Bk BT"/>
          <w:b/>
          <w:sz w:val="52"/>
          <w:szCs w:val="52"/>
        </w:rPr>
        <w:t xml:space="preserve">Sustentables del </w:t>
      </w:r>
      <w:r w:rsidR="00040C31" w:rsidRPr="008E2ACE">
        <w:rPr>
          <w:rFonts w:ascii="Benguiat Bk BT" w:hAnsi="Benguiat Bk BT"/>
          <w:b/>
          <w:sz w:val="52"/>
          <w:szCs w:val="52"/>
        </w:rPr>
        <w:t>Estado</w:t>
      </w:r>
      <w:r w:rsidR="008E2ACE" w:rsidRPr="008E2ACE">
        <w:rPr>
          <w:rFonts w:ascii="Benguiat Bk BT" w:hAnsi="Benguiat Bk BT"/>
          <w:b/>
          <w:sz w:val="52"/>
          <w:szCs w:val="52"/>
        </w:rPr>
        <w:t xml:space="preserve"> </w:t>
      </w:r>
      <w:r w:rsidR="000B670C" w:rsidRPr="008E2ACE">
        <w:rPr>
          <w:rFonts w:ascii="Benguiat Bk BT" w:hAnsi="Benguiat Bk BT"/>
          <w:b/>
          <w:sz w:val="52"/>
          <w:szCs w:val="52"/>
        </w:rPr>
        <w:t>de Tamaulipas</w:t>
      </w:r>
    </w:p>
    <w:p w14:paraId="21ACF2F7" w14:textId="77777777" w:rsidR="00130920" w:rsidRPr="00FB4715" w:rsidRDefault="00130920" w:rsidP="00434AAB">
      <w:pPr>
        <w:pBdr>
          <w:top w:val="single" w:sz="18" w:space="1" w:color="auto"/>
          <w:left w:val="single" w:sz="18" w:space="4" w:color="auto"/>
          <w:bottom w:val="single" w:sz="18" w:space="1" w:color="auto"/>
          <w:right w:val="single" w:sz="18" w:space="4" w:color="auto"/>
        </w:pBdr>
        <w:tabs>
          <w:tab w:val="left" w:pos="9639"/>
        </w:tabs>
        <w:jc w:val="center"/>
        <w:rPr>
          <w:lang w:val="es-MX"/>
        </w:rPr>
      </w:pPr>
    </w:p>
    <w:p w14:paraId="02F1AA5A" w14:textId="77777777" w:rsidR="00130920" w:rsidRPr="00FB4715" w:rsidRDefault="00130920" w:rsidP="00434AAB">
      <w:pPr>
        <w:pBdr>
          <w:top w:val="single" w:sz="18" w:space="1" w:color="auto"/>
          <w:left w:val="single" w:sz="18" w:space="4" w:color="auto"/>
          <w:bottom w:val="single" w:sz="18" w:space="1" w:color="auto"/>
          <w:right w:val="single" w:sz="18" w:space="4" w:color="auto"/>
        </w:pBdr>
        <w:tabs>
          <w:tab w:val="left" w:pos="9639"/>
        </w:tabs>
        <w:jc w:val="center"/>
        <w:rPr>
          <w:lang w:val="es-MX"/>
        </w:rPr>
      </w:pPr>
    </w:p>
    <w:p w14:paraId="0C20F027" w14:textId="77777777" w:rsidR="00130920" w:rsidRPr="00FB4715" w:rsidRDefault="00130920" w:rsidP="00434AAB">
      <w:pPr>
        <w:pBdr>
          <w:top w:val="single" w:sz="18" w:space="1" w:color="auto"/>
          <w:left w:val="single" w:sz="18" w:space="4" w:color="auto"/>
          <w:bottom w:val="single" w:sz="18" w:space="1" w:color="auto"/>
          <w:right w:val="single" w:sz="18" w:space="4" w:color="auto"/>
        </w:pBdr>
        <w:tabs>
          <w:tab w:val="left" w:pos="9639"/>
        </w:tabs>
        <w:jc w:val="center"/>
        <w:rPr>
          <w:lang w:val="es-MX"/>
        </w:rPr>
      </w:pPr>
    </w:p>
    <w:p w14:paraId="66A9B726" w14:textId="77777777" w:rsidR="00130920" w:rsidRPr="00FB4715" w:rsidRDefault="00130920" w:rsidP="00434AAB">
      <w:pPr>
        <w:pBdr>
          <w:top w:val="single" w:sz="18" w:space="1" w:color="auto"/>
          <w:left w:val="single" w:sz="18" w:space="4" w:color="auto"/>
          <w:bottom w:val="single" w:sz="18" w:space="1" w:color="auto"/>
          <w:right w:val="single" w:sz="18" w:space="4" w:color="auto"/>
        </w:pBdr>
        <w:tabs>
          <w:tab w:val="left" w:pos="9639"/>
        </w:tabs>
        <w:jc w:val="center"/>
        <w:rPr>
          <w:lang w:val="es-MX"/>
        </w:rPr>
      </w:pPr>
    </w:p>
    <w:p w14:paraId="17E4195F" w14:textId="77777777" w:rsidR="00130920" w:rsidRPr="00FB4715" w:rsidRDefault="00130920" w:rsidP="00434AAB">
      <w:pPr>
        <w:pBdr>
          <w:top w:val="single" w:sz="18" w:space="1" w:color="auto"/>
          <w:left w:val="single" w:sz="18" w:space="4" w:color="auto"/>
          <w:bottom w:val="single" w:sz="18" w:space="1" w:color="auto"/>
          <w:right w:val="single" w:sz="18" w:space="4" w:color="auto"/>
        </w:pBdr>
        <w:tabs>
          <w:tab w:val="left" w:pos="9639"/>
        </w:tabs>
        <w:jc w:val="center"/>
        <w:rPr>
          <w:lang w:val="es-MX"/>
        </w:rPr>
      </w:pPr>
    </w:p>
    <w:p w14:paraId="24ADFD46" w14:textId="77777777" w:rsidR="00130920" w:rsidRDefault="00130920" w:rsidP="00434AAB">
      <w:pPr>
        <w:pBdr>
          <w:top w:val="single" w:sz="18" w:space="1" w:color="auto"/>
          <w:left w:val="single" w:sz="18" w:space="4" w:color="auto"/>
          <w:bottom w:val="single" w:sz="18" w:space="1" w:color="auto"/>
          <w:right w:val="single" w:sz="18" w:space="4" w:color="auto"/>
        </w:pBdr>
        <w:tabs>
          <w:tab w:val="left" w:pos="9639"/>
        </w:tabs>
        <w:jc w:val="center"/>
        <w:rPr>
          <w:lang w:val="es-MX"/>
        </w:rPr>
      </w:pPr>
    </w:p>
    <w:p w14:paraId="41DA1CE7" w14:textId="77777777" w:rsidR="00130920" w:rsidRDefault="00130920" w:rsidP="00434AAB">
      <w:pPr>
        <w:pBdr>
          <w:top w:val="single" w:sz="18" w:space="1" w:color="auto"/>
          <w:left w:val="single" w:sz="18" w:space="4" w:color="auto"/>
          <w:bottom w:val="single" w:sz="18" w:space="1" w:color="auto"/>
          <w:right w:val="single" w:sz="18" w:space="4" w:color="auto"/>
        </w:pBdr>
        <w:tabs>
          <w:tab w:val="left" w:pos="9639"/>
        </w:tabs>
        <w:jc w:val="center"/>
        <w:rPr>
          <w:lang w:val="es-MX"/>
        </w:rPr>
      </w:pPr>
    </w:p>
    <w:p w14:paraId="6793A5C7" w14:textId="77777777" w:rsidR="00130920" w:rsidRDefault="00130920" w:rsidP="00434AAB">
      <w:pPr>
        <w:pBdr>
          <w:top w:val="single" w:sz="18" w:space="1" w:color="auto"/>
          <w:left w:val="single" w:sz="18" w:space="4" w:color="auto"/>
          <w:bottom w:val="single" w:sz="18" w:space="1" w:color="auto"/>
          <w:right w:val="single" w:sz="18" w:space="4" w:color="auto"/>
        </w:pBdr>
        <w:tabs>
          <w:tab w:val="left" w:pos="9639"/>
        </w:tabs>
        <w:jc w:val="center"/>
        <w:rPr>
          <w:lang w:val="es-MX"/>
        </w:rPr>
      </w:pPr>
    </w:p>
    <w:p w14:paraId="264BB7A9" w14:textId="77777777" w:rsidR="00130920" w:rsidRDefault="00130920" w:rsidP="00434AAB">
      <w:pPr>
        <w:pBdr>
          <w:top w:val="single" w:sz="18" w:space="1" w:color="auto"/>
          <w:left w:val="single" w:sz="18" w:space="4" w:color="auto"/>
          <w:bottom w:val="single" w:sz="18" w:space="1" w:color="auto"/>
          <w:right w:val="single" w:sz="18" w:space="4" w:color="auto"/>
        </w:pBdr>
        <w:tabs>
          <w:tab w:val="left" w:pos="9639"/>
        </w:tabs>
        <w:jc w:val="center"/>
        <w:rPr>
          <w:lang w:val="es-MX"/>
        </w:rPr>
      </w:pPr>
    </w:p>
    <w:p w14:paraId="41D1853E" w14:textId="77777777" w:rsidR="00130920" w:rsidRDefault="00130920" w:rsidP="00434AAB">
      <w:pPr>
        <w:pBdr>
          <w:top w:val="single" w:sz="18" w:space="1" w:color="auto"/>
          <w:left w:val="single" w:sz="18" w:space="4" w:color="auto"/>
          <w:bottom w:val="single" w:sz="18" w:space="1" w:color="auto"/>
          <w:right w:val="single" w:sz="18" w:space="4" w:color="auto"/>
        </w:pBdr>
        <w:tabs>
          <w:tab w:val="left" w:pos="9639"/>
        </w:tabs>
        <w:jc w:val="center"/>
        <w:rPr>
          <w:lang w:val="es-MX"/>
        </w:rPr>
      </w:pPr>
    </w:p>
    <w:p w14:paraId="1DF173DE" w14:textId="77777777" w:rsidR="00130920" w:rsidRDefault="00130920" w:rsidP="00434AAB">
      <w:pPr>
        <w:pBdr>
          <w:top w:val="single" w:sz="18" w:space="1" w:color="auto"/>
          <w:left w:val="single" w:sz="18" w:space="4" w:color="auto"/>
          <w:bottom w:val="single" w:sz="18" w:space="1" w:color="auto"/>
          <w:right w:val="single" w:sz="18" w:space="4" w:color="auto"/>
        </w:pBdr>
        <w:tabs>
          <w:tab w:val="left" w:pos="9639"/>
        </w:tabs>
        <w:jc w:val="center"/>
        <w:rPr>
          <w:lang w:val="es-MX"/>
        </w:rPr>
      </w:pPr>
    </w:p>
    <w:p w14:paraId="52F6C50B" w14:textId="77777777" w:rsidR="00D74090" w:rsidRDefault="00D74090" w:rsidP="00434AAB">
      <w:pPr>
        <w:pBdr>
          <w:top w:val="single" w:sz="18" w:space="1" w:color="auto"/>
          <w:left w:val="single" w:sz="18" w:space="4" w:color="auto"/>
          <w:bottom w:val="single" w:sz="18" w:space="1" w:color="auto"/>
          <w:right w:val="single" w:sz="18" w:space="4" w:color="auto"/>
        </w:pBdr>
        <w:tabs>
          <w:tab w:val="left" w:pos="9639"/>
        </w:tabs>
        <w:jc w:val="center"/>
        <w:rPr>
          <w:lang w:val="es-MX"/>
        </w:rPr>
      </w:pPr>
    </w:p>
    <w:p w14:paraId="5FF21614" w14:textId="77777777" w:rsidR="00D74090" w:rsidRDefault="00D74090" w:rsidP="00434AAB">
      <w:pPr>
        <w:pBdr>
          <w:top w:val="single" w:sz="18" w:space="1" w:color="auto"/>
          <w:left w:val="single" w:sz="18" w:space="4" w:color="auto"/>
          <w:bottom w:val="single" w:sz="18" w:space="1" w:color="auto"/>
          <w:right w:val="single" w:sz="18" w:space="4" w:color="auto"/>
        </w:pBdr>
        <w:tabs>
          <w:tab w:val="left" w:pos="9639"/>
        </w:tabs>
        <w:jc w:val="center"/>
        <w:rPr>
          <w:lang w:val="es-MX"/>
        </w:rPr>
      </w:pPr>
    </w:p>
    <w:p w14:paraId="6545EA5C" w14:textId="77777777" w:rsidR="00D74090" w:rsidRDefault="00D74090" w:rsidP="00434AAB">
      <w:pPr>
        <w:pBdr>
          <w:top w:val="single" w:sz="18" w:space="1" w:color="auto"/>
          <w:left w:val="single" w:sz="18" w:space="4" w:color="auto"/>
          <w:bottom w:val="single" w:sz="18" w:space="1" w:color="auto"/>
          <w:right w:val="single" w:sz="18" w:space="4" w:color="auto"/>
        </w:pBdr>
        <w:tabs>
          <w:tab w:val="left" w:pos="9639"/>
        </w:tabs>
        <w:jc w:val="center"/>
        <w:rPr>
          <w:lang w:val="es-MX"/>
        </w:rPr>
      </w:pPr>
    </w:p>
    <w:p w14:paraId="463CB73E" w14:textId="77777777" w:rsidR="00D74090" w:rsidRDefault="00D74090" w:rsidP="00434AAB">
      <w:pPr>
        <w:pBdr>
          <w:top w:val="single" w:sz="18" w:space="1" w:color="auto"/>
          <w:left w:val="single" w:sz="18" w:space="4" w:color="auto"/>
          <w:bottom w:val="single" w:sz="18" w:space="1" w:color="auto"/>
          <w:right w:val="single" w:sz="18" w:space="4" w:color="auto"/>
        </w:pBdr>
        <w:tabs>
          <w:tab w:val="left" w:pos="9639"/>
        </w:tabs>
        <w:jc w:val="center"/>
        <w:rPr>
          <w:lang w:val="es-MX"/>
        </w:rPr>
      </w:pPr>
    </w:p>
    <w:p w14:paraId="224EADFA" w14:textId="77777777" w:rsidR="00D74090" w:rsidRDefault="00D74090" w:rsidP="00434AAB">
      <w:pPr>
        <w:pBdr>
          <w:top w:val="single" w:sz="18" w:space="1" w:color="auto"/>
          <w:left w:val="single" w:sz="18" w:space="4" w:color="auto"/>
          <w:bottom w:val="single" w:sz="18" w:space="1" w:color="auto"/>
          <w:right w:val="single" w:sz="18" w:space="4" w:color="auto"/>
        </w:pBdr>
        <w:tabs>
          <w:tab w:val="left" w:pos="9639"/>
        </w:tabs>
        <w:jc w:val="center"/>
        <w:rPr>
          <w:lang w:val="es-MX"/>
        </w:rPr>
      </w:pPr>
    </w:p>
    <w:p w14:paraId="3F750B3D" w14:textId="77777777" w:rsidR="00130920" w:rsidRDefault="00130920" w:rsidP="00434AAB">
      <w:pPr>
        <w:pBdr>
          <w:top w:val="single" w:sz="18" w:space="1" w:color="auto"/>
          <w:left w:val="single" w:sz="18" w:space="4" w:color="auto"/>
          <w:bottom w:val="single" w:sz="18" w:space="1" w:color="auto"/>
          <w:right w:val="single" w:sz="18" w:space="4" w:color="auto"/>
        </w:pBdr>
        <w:tabs>
          <w:tab w:val="left" w:pos="9639"/>
        </w:tabs>
        <w:jc w:val="center"/>
        <w:rPr>
          <w:lang w:val="es-MX"/>
        </w:rPr>
      </w:pPr>
    </w:p>
    <w:p w14:paraId="083CFE94" w14:textId="77777777" w:rsidR="00130920" w:rsidRPr="00FB4715" w:rsidRDefault="00130920" w:rsidP="00434AAB">
      <w:pPr>
        <w:pBdr>
          <w:top w:val="single" w:sz="18" w:space="1" w:color="auto"/>
          <w:left w:val="single" w:sz="18" w:space="4" w:color="auto"/>
          <w:bottom w:val="single" w:sz="18" w:space="1" w:color="auto"/>
          <w:right w:val="single" w:sz="18" w:space="4" w:color="auto"/>
        </w:pBdr>
        <w:tabs>
          <w:tab w:val="left" w:pos="9639"/>
        </w:tabs>
        <w:jc w:val="center"/>
        <w:rPr>
          <w:lang w:val="es-MX"/>
        </w:rPr>
      </w:pPr>
    </w:p>
    <w:p w14:paraId="26FF17F5" w14:textId="77777777" w:rsidR="00130920" w:rsidRPr="00FB4715" w:rsidRDefault="00130920" w:rsidP="00434AAB">
      <w:pPr>
        <w:pBdr>
          <w:top w:val="single" w:sz="18" w:space="1" w:color="auto"/>
          <w:left w:val="single" w:sz="18" w:space="4" w:color="auto"/>
          <w:bottom w:val="single" w:sz="18" w:space="1" w:color="auto"/>
          <w:right w:val="single" w:sz="18" w:space="4" w:color="auto"/>
        </w:pBdr>
        <w:tabs>
          <w:tab w:val="left" w:pos="9639"/>
        </w:tabs>
        <w:jc w:val="center"/>
        <w:rPr>
          <w:lang w:val="es-MX"/>
        </w:rPr>
      </w:pPr>
    </w:p>
    <w:p w14:paraId="2346E194" w14:textId="77777777" w:rsidR="00130920" w:rsidRPr="00FB4715" w:rsidRDefault="00130920" w:rsidP="00434AAB">
      <w:pPr>
        <w:pBdr>
          <w:top w:val="single" w:sz="18" w:space="1" w:color="auto"/>
          <w:left w:val="single" w:sz="18" w:space="4" w:color="auto"/>
          <w:bottom w:val="single" w:sz="18" w:space="1" w:color="auto"/>
          <w:right w:val="single" w:sz="18" w:space="4" w:color="auto"/>
        </w:pBdr>
        <w:tabs>
          <w:tab w:val="left" w:pos="9639"/>
        </w:tabs>
        <w:jc w:val="center"/>
        <w:rPr>
          <w:lang w:val="es-MX"/>
        </w:rPr>
      </w:pPr>
    </w:p>
    <w:p w14:paraId="7148C0DB" w14:textId="77777777" w:rsidR="00130920" w:rsidRPr="00130920" w:rsidRDefault="00130920" w:rsidP="00434AAB">
      <w:pPr>
        <w:pBdr>
          <w:top w:val="single" w:sz="18" w:space="1" w:color="auto"/>
          <w:left w:val="single" w:sz="18" w:space="4" w:color="auto"/>
          <w:bottom w:val="single" w:sz="18" w:space="1" w:color="auto"/>
          <w:right w:val="single" w:sz="18" w:space="4" w:color="auto"/>
        </w:pBdr>
        <w:tabs>
          <w:tab w:val="left" w:pos="9639"/>
        </w:tabs>
        <w:jc w:val="center"/>
        <w:rPr>
          <w:rFonts w:ascii="Arial" w:hAnsi="Arial" w:cs="Arial"/>
          <w:b/>
          <w:lang w:val="es-MX"/>
        </w:rPr>
      </w:pPr>
      <w:r w:rsidRPr="00130920">
        <w:rPr>
          <w:rFonts w:ascii="Arial" w:hAnsi="Arial" w:cs="Arial"/>
          <w:b/>
          <w:lang w:val="es-MX"/>
        </w:rPr>
        <w:t xml:space="preserve">Documento de consulta </w:t>
      </w:r>
    </w:p>
    <w:p w14:paraId="0F1B8673" w14:textId="776C37E0" w:rsidR="00130920" w:rsidRDefault="00EA3E01" w:rsidP="00434AAB">
      <w:pPr>
        <w:pBdr>
          <w:top w:val="single" w:sz="18" w:space="1" w:color="auto"/>
          <w:left w:val="single" w:sz="18" w:space="4" w:color="auto"/>
          <w:bottom w:val="single" w:sz="18" w:space="1" w:color="auto"/>
          <w:right w:val="single" w:sz="18" w:space="4" w:color="auto"/>
        </w:pBdr>
        <w:tabs>
          <w:tab w:val="left" w:pos="9639"/>
        </w:tabs>
        <w:jc w:val="center"/>
        <w:rPr>
          <w:rFonts w:ascii="Arial" w:hAnsi="Arial" w:cs="Arial"/>
          <w:b/>
        </w:rPr>
      </w:pPr>
      <w:r>
        <w:rPr>
          <w:rFonts w:ascii="Arial" w:hAnsi="Arial" w:cs="Arial"/>
          <w:b/>
        </w:rPr>
        <w:t xml:space="preserve">Última reforma aplica P.O. </w:t>
      </w:r>
      <w:r w:rsidR="00882D43">
        <w:rPr>
          <w:rFonts w:ascii="Arial" w:hAnsi="Arial" w:cs="Arial"/>
          <w:b/>
        </w:rPr>
        <w:t>No. 51, Edición Vespertina</w:t>
      </w:r>
      <w:r w:rsidR="00EF0E49">
        <w:rPr>
          <w:rFonts w:ascii="Arial" w:hAnsi="Arial" w:cs="Arial"/>
          <w:b/>
        </w:rPr>
        <w:t>,</w:t>
      </w:r>
      <w:r w:rsidR="00882D43">
        <w:rPr>
          <w:rFonts w:ascii="Arial" w:hAnsi="Arial" w:cs="Arial"/>
          <w:b/>
        </w:rPr>
        <w:t xml:space="preserve"> </w:t>
      </w:r>
      <w:r>
        <w:rPr>
          <w:rFonts w:ascii="Arial" w:hAnsi="Arial" w:cs="Arial"/>
          <w:b/>
        </w:rPr>
        <w:t xml:space="preserve">del </w:t>
      </w:r>
      <w:r w:rsidR="00882D43">
        <w:rPr>
          <w:rFonts w:ascii="Arial" w:hAnsi="Arial" w:cs="Arial"/>
          <w:b/>
        </w:rPr>
        <w:t>29</w:t>
      </w:r>
      <w:r>
        <w:rPr>
          <w:rFonts w:ascii="Arial" w:hAnsi="Arial" w:cs="Arial"/>
          <w:b/>
        </w:rPr>
        <w:t xml:space="preserve"> de </w:t>
      </w:r>
      <w:r w:rsidR="00882D43">
        <w:rPr>
          <w:rFonts w:ascii="Arial" w:hAnsi="Arial" w:cs="Arial"/>
          <w:b/>
        </w:rPr>
        <w:t>abril</w:t>
      </w:r>
      <w:r>
        <w:rPr>
          <w:rFonts w:ascii="Arial" w:hAnsi="Arial" w:cs="Arial"/>
          <w:b/>
        </w:rPr>
        <w:t xml:space="preserve"> de 20</w:t>
      </w:r>
      <w:r w:rsidR="00882D43">
        <w:rPr>
          <w:rFonts w:ascii="Arial" w:hAnsi="Arial" w:cs="Arial"/>
          <w:b/>
        </w:rPr>
        <w:t>25</w:t>
      </w:r>
      <w:r>
        <w:rPr>
          <w:rFonts w:ascii="Arial" w:hAnsi="Arial" w:cs="Arial"/>
          <w:b/>
        </w:rPr>
        <w:t>.</w:t>
      </w:r>
    </w:p>
    <w:p w14:paraId="2E01AB0B" w14:textId="77777777" w:rsidR="00EA3E01" w:rsidRPr="00130920" w:rsidRDefault="00EA3E01" w:rsidP="00434AAB">
      <w:pPr>
        <w:pBdr>
          <w:top w:val="single" w:sz="18" w:space="1" w:color="auto"/>
          <w:left w:val="single" w:sz="18" w:space="4" w:color="auto"/>
          <w:bottom w:val="single" w:sz="18" w:space="1" w:color="auto"/>
          <w:right w:val="single" w:sz="18" w:space="4" w:color="auto"/>
        </w:pBdr>
        <w:tabs>
          <w:tab w:val="left" w:pos="9639"/>
        </w:tabs>
        <w:jc w:val="center"/>
        <w:rPr>
          <w:rFonts w:ascii="Arial" w:hAnsi="Arial" w:cs="Arial"/>
          <w:b/>
        </w:rPr>
      </w:pPr>
    </w:p>
    <w:p w14:paraId="110B807E" w14:textId="77777777" w:rsidR="000B670C" w:rsidRPr="000524E1" w:rsidRDefault="0001533C" w:rsidP="00022BD8">
      <w:pPr>
        <w:tabs>
          <w:tab w:val="left" w:pos="9639"/>
        </w:tabs>
        <w:jc w:val="both"/>
        <w:rPr>
          <w:rFonts w:ascii="Arial" w:hAnsi="Arial" w:cs="Arial"/>
        </w:rPr>
      </w:pPr>
      <w:r>
        <w:rPr>
          <w:rFonts w:ascii="Arial" w:hAnsi="Arial" w:cs="Arial"/>
        </w:rPr>
        <w:br w:type="page"/>
      </w:r>
      <w:r w:rsidR="000B670C" w:rsidRPr="000524E1">
        <w:rPr>
          <w:rFonts w:ascii="Arial" w:hAnsi="Arial" w:cs="Arial"/>
          <w:b/>
        </w:rPr>
        <w:lastRenderedPageBreak/>
        <w:t>EGIDIO TORRE CANTÚ</w:t>
      </w:r>
      <w:r w:rsidR="000B670C" w:rsidRPr="00F60DD4">
        <w:rPr>
          <w:rFonts w:ascii="Arial" w:hAnsi="Arial" w:cs="Arial"/>
        </w:rPr>
        <w:t>,</w:t>
      </w:r>
      <w:r w:rsidR="000B670C" w:rsidRPr="000524E1">
        <w:rPr>
          <w:rFonts w:ascii="Arial" w:hAnsi="Arial" w:cs="Arial"/>
        </w:rPr>
        <w:t xml:space="preserve"> Gobernador Constitucional del Estado Libre y Soberano de Tamaulipas, a sus habitantes hace saber: </w:t>
      </w:r>
    </w:p>
    <w:p w14:paraId="014D1DCC" w14:textId="77777777" w:rsidR="000B670C" w:rsidRPr="000524E1" w:rsidRDefault="000B670C" w:rsidP="00022BD8">
      <w:pPr>
        <w:tabs>
          <w:tab w:val="left" w:pos="9639"/>
        </w:tabs>
        <w:jc w:val="both"/>
        <w:rPr>
          <w:rFonts w:ascii="Arial" w:hAnsi="Arial" w:cs="Arial"/>
        </w:rPr>
      </w:pPr>
    </w:p>
    <w:p w14:paraId="067CBB2F" w14:textId="77777777" w:rsidR="000B670C" w:rsidRPr="000524E1" w:rsidRDefault="000B670C" w:rsidP="00022BD8">
      <w:pPr>
        <w:tabs>
          <w:tab w:val="left" w:pos="9639"/>
        </w:tabs>
        <w:jc w:val="both"/>
        <w:rPr>
          <w:rFonts w:ascii="Arial" w:hAnsi="Arial" w:cs="Arial"/>
        </w:rPr>
      </w:pPr>
      <w:r w:rsidRPr="000524E1">
        <w:rPr>
          <w:rFonts w:ascii="Arial" w:hAnsi="Arial" w:cs="Arial"/>
        </w:rPr>
        <w:t>Que el Honorable Congreso del Estado, ha tenido a bien expedir el siguiente Decreto:</w:t>
      </w:r>
    </w:p>
    <w:p w14:paraId="7A25A3A8" w14:textId="77777777" w:rsidR="000B670C" w:rsidRPr="000524E1" w:rsidRDefault="000B670C" w:rsidP="00022BD8">
      <w:pPr>
        <w:tabs>
          <w:tab w:val="left" w:pos="9639"/>
        </w:tabs>
        <w:jc w:val="both"/>
        <w:rPr>
          <w:rFonts w:ascii="Arial" w:hAnsi="Arial" w:cs="Arial"/>
        </w:rPr>
      </w:pPr>
    </w:p>
    <w:p w14:paraId="11046877" w14:textId="77777777" w:rsidR="000B670C" w:rsidRPr="000524E1" w:rsidRDefault="000B670C" w:rsidP="00022BD8">
      <w:pPr>
        <w:tabs>
          <w:tab w:val="left" w:pos="9639"/>
        </w:tabs>
        <w:jc w:val="both"/>
        <w:rPr>
          <w:rFonts w:ascii="Arial" w:hAnsi="Arial" w:cs="Arial"/>
        </w:rPr>
      </w:pPr>
      <w:r w:rsidRPr="000524E1">
        <w:rPr>
          <w:rFonts w:ascii="Arial" w:hAnsi="Arial" w:cs="Arial"/>
        </w:rPr>
        <w:t>Al margen un sello que dice:- “Estados Unidos Mexicanos.- Gobierno de Tamaulipas.- Poder Legislativo.</w:t>
      </w:r>
    </w:p>
    <w:p w14:paraId="71285E31" w14:textId="77777777" w:rsidR="000B670C" w:rsidRPr="000524E1" w:rsidRDefault="000B670C" w:rsidP="00022BD8">
      <w:pPr>
        <w:tabs>
          <w:tab w:val="left" w:pos="9214"/>
          <w:tab w:val="left" w:pos="9639"/>
        </w:tabs>
        <w:jc w:val="both"/>
        <w:rPr>
          <w:rFonts w:ascii="Arial" w:hAnsi="Arial" w:cs="Arial"/>
          <w:b/>
        </w:rPr>
      </w:pPr>
    </w:p>
    <w:p w14:paraId="34B26A26" w14:textId="77777777" w:rsidR="000B670C" w:rsidRPr="000524E1" w:rsidRDefault="000B670C" w:rsidP="00022BD8">
      <w:pPr>
        <w:tabs>
          <w:tab w:val="left" w:pos="9214"/>
          <w:tab w:val="left" w:pos="9639"/>
        </w:tabs>
        <w:jc w:val="both"/>
        <w:rPr>
          <w:rFonts w:ascii="Arial" w:hAnsi="Arial" w:cs="Arial"/>
          <w:b/>
          <w:spacing w:val="-4"/>
        </w:rPr>
      </w:pPr>
      <w:r w:rsidRPr="000524E1">
        <w:rPr>
          <w:rFonts w:ascii="Arial" w:hAnsi="Arial" w:cs="Arial"/>
          <w:b/>
          <w:spacing w:val="-4"/>
          <w:lang w:val="es-ES"/>
        </w:rPr>
        <w:t>LA SEXAGÉSIMA</w:t>
      </w:r>
      <w:r w:rsidRPr="000524E1">
        <w:rPr>
          <w:rFonts w:ascii="Arial" w:hAnsi="Arial" w:cs="Arial"/>
          <w:b/>
          <w:bCs/>
          <w:spacing w:val="-4"/>
          <w:lang w:val="es-ES"/>
        </w:rPr>
        <w:t xml:space="preserve"> PRIMERA </w:t>
      </w:r>
      <w:r w:rsidRPr="000524E1">
        <w:rPr>
          <w:rFonts w:ascii="Arial" w:hAnsi="Arial" w:cs="Arial"/>
          <w:b/>
          <w:spacing w:val="-4"/>
          <w:lang w:val="es-ES"/>
        </w:rPr>
        <w:t xml:space="preserve">LEGISLATURA DEL CONGRESO CONSTITUCIONAL DEL ESTADO LIBRE Y SOBERANO DE TAMAULIPAS, </w:t>
      </w:r>
      <w:r w:rsidRPr="000524E1">
        <w:rPr>
          <w:rFonts w:ascii="Arial" w:hAnsi="Arial" w:cs="Arial"/>
          <w:b/>
          <w:spacing w:val="-4"/>
        </w:rPr>
        <w:t>EN USO DE LAS FACULTADES QUE LE CONFIEREN LOS ARTÍCULOS 58 FRACCIÓN I DE LA CONSTITUCIÓN POLÍTICA LOCAL;</w:t>
      </w:r>
      <w:r w:rsidRPr="000524E1">
        <w:rPr>
          <w:rFonts w:ascii="Arial" w:hAnsi="Arial" w:cs="Arial"/>
          <w:b/>
          <w:bCs/>
          <w:spacing w:val="-4"/>
        </w:rPr>
        <w:t xml:space="preserve"> </w:t>
      </w:r>
      <w:r w:rsidRPr="000524E1">
        <w:rPr>
          <w:rFonts w:ascii="Arial" w:hAnsi="Arial" w:cs="Arial"/>
          <w:b/>
          <w:spacing w:val="-4"/>
        </w:rPr>
        <w:t xml:space="preserve">Y </w:t>
      </w:r>
      <w:r w:rsidRPr="000524E1">
        <w:rPr>
          <w:rFonts w:ascii="Arial" w:hAnsi="Arial" w:cs="Arial"/>
          <w:b/>
          <w:bCs/>
          <w:spacing w:val="-4"/>
        </w:rPr>
        <w:t xml:space="preserve">119 </w:t>
      </w:r>
      <w:r w:rsidRPr="000524E1">
        <w:rPr>
          <w:rFonts w:ascii="Arial" w:hAnsi="Arial" w:cs="Arial"/>
          <w:b/>
          <w:spacing w:val="-4"/>
        </w:rPr>
        <w:t xml:space="preserve">DE LA </w:t>
      </w:r>
      <w:r w:rsidRPr="000524E1">
        <w:rPr>
          <w:rFonts w:ascii="Arial" w:hAnsi="Arial" w:cs="Arial"/>
          <w:b/>
          <w:spacing w:val="-4"/>
          <w:kern w:val="28"/>
        </w:rPr>
        <w:t>LEY SOBRE LA ORGANIZACIÓN Y FUNCIONAMIENTO INTERNOS DEL CONGRESO DEL ESTADO DE TAMAULIPAS</w:t>
      </w:r>
      <w:r w:rsidRPr="000524E1">
        <w:rPr>
          <w:rFonts w:ascii="Arial" w:hAnsi="Arial" w:cs="Arial"/>
          <w:b/>
          <w:spacing w:val="-4"/>
        </w:rPr>
        <w:t>, TIENE A BIEN EXPEDIR EL SIGUIENTE:</w:t>
      </w:r>
    </w:p>
    <w:p w14:paraId="3B9F0075" w14:textId="77777777" w:rsidR="000B670C" w:rsidRPr="000524E1" w:rsidRDefault="000B670C" w:rsidP="00022BD8">
      <w:pPr>
        <w:tabs>
          <w:tab w:val="left" w:pos="9214"/>
          <w:tab w:val="left" w:pos="9639"/>
        </w:tabs>
        <w:jc w:val="both"/>
        <w:rPr>
          <w:rFonts w:ascii="Arial" w:hAnsi="Arial" w:cs="Arial"/>
          <w:b/>
        </w:rPr>
      </w:pPr>
    </w:p>
    <w:p w14:paraId="5DE15B60" w14:textId="77777777" w:rsidR="000B670C" w:rsidRPr="000524E1" w:rsidRDefault="000B670C" w:rsidP="00022BD8">
      <w:pPr>
        <w:keepNext/>
        <w:tabs>
          <w:tab w:val="left" w:pos="9214"/>
          <w:tab w:val="left" w:pos="9639"/>
        </w:tabs>
        <w:jc w:val="center"/>
        <w:outlineLvl w:val="1"/>
        <w:rPr>
          <w:rFonts w:ascii="Arial" w:hAnsi="Arial" w:cs="Arial"/>
          <w:b/>
          <w:bCs/>
          <w:lang w:val="pt-BR"/>
        </w:rPr>
      </w:pPr>
      <w:r w:rsidRPr="000524E1">
        <w:rPr>
          <w:rFonts w:ascii="Arial" w:hAnsi="Arial" w:cs="Arial"/>
          <w:b/>
          <w:bCs/>
          <w:lang w:val="pt-BR"/>
        </w:rPr>
        <w:t>D E C R E T O   No. LXI-66</w:t>
      </w:r>
    </w:p>
    <w:p w14:paraId="297B47AB" w14:textId="77777777" w:rsidR="000B670C" w:rsidRPr="000524E1" w:rsidRDefault="000B670C" w:rsidP="00022BD8">
      <w:pPr>
        <w:keepNext/>
        <w:tabs>
          <w:tab w:val="left" w:pos="9214"/>
          <w:tab w:val="left" w:pos="9639"/>
        </w:tabs>
        <w:jc w:val="center"/>
        <w:outlineLvl w:val="1"/>
        <w:rPr>
          <w:rFonts w:ascii="Arial" w:hAnsi="Arial" w:cs="Arial"/>
          <w:b/>
          <w:bCs/>
          <w:lang w:val="pt-BR"/>
        </w:rPr>
      </w:pPr>
    </w:p>
    <w:p w14:paraId="79794422" w14:textId="77777777" w:rsidR="000B670C" w:rsidRPr="000524E1" w:rsidRDefault="000B670C" w:rsidP="00022BD8">
      <w:pPr>
        <w:tabs>
          <w:tab w:val="left" w:pos="9214"/>
          <w:tab w:val="left" w:pos="9639"/>
        </w:tabs>
        <w:autoSpaceDE w:val="0"/>
        <w:autoSpaceDN w:val="0"/>
        <w:adjustRightInd w:val="0"/>
        <w:jc w:val="center"/>
        <w:rPr>
          <w:rFonts w:ascii="Arial" w:hAnsi="Arial" w:cs="Arial"/>
          <w:b/>
          <w:bCs/>
          <w:spacing w:val="-2"/>
        </w:rPr>
      </w:pPr>
      <w:r w:rsidRPr="000524E1">
        <w:rPr>
          <w:rFonts w:ascii="Arial" w:hAnsi="Arial" w:cs="Arial"/>
          <w:b/>
          <w:bCs/>
          <w:spacing w:val="-2"/>
        </w:rPr>
        <w:t>MEDIANTE EL CUAL SE EXPIDE LA LEY DE PESCA Y ACUACULTURA SUSTENTABLES DEL ESTADO DE TAMAULIPAS.</w:t>
      </w:r>
    </w:p>
    <w:p w14:paraId="3C37C476" w14:textId="77777777" w:rsidR="000B670C" w:rsidRPr="000524E1" w:rsidRDefault="000B670C" w:rsidP="00022BD8">
      <w:pPr>
        <w:tabs>
          <w:tab w:val="left" w:pos="9214"/>
          <w:tab w:val="left" w:pos="9639"/>
        </w:tabs>
        <w:autoSpaceDE w:val="0"/>
        <w:autoSpaceDN w:val="0"/>
        <w:adjustRightInd w:val="0"/>
        <w:jc w:val="center"/>
        <w:rPr>
          <w:rFonts w:ascii="Arial" w:hAnsi="Arial" w:cs="Arial"/>
          <w:b/>
          <w:bCs/>
        </w:rPr>
      </w:pPr>
    </w:p>
    <w:p w14:paraId="4278C34D" w14:textId="77777777" w:rsidR="000B670C" w:rsidRPr="000524E1" w:rsidRDefault="000B670C" w:rsidP="00022BD8">
      <w:pPr>
        <w:tabs>
          <w:tab w:val="left" w:pos="9214"/>
          <w:tab w:val="left" w:pos="9639"/>
        </w:tabs>
        <w:jc w:val="center"/>
        <w:rPr>
          <w:rFonts w:ascii="Arial" w:hAnsi="Arial" w:cs="Arial"/>
          <w:b/>
        </w:rPr>
      </w:pPr>
      <w:r w:rsidRPr="000524E1">
        <w:rPr>
          <w:rFonts w:ascii="Arial" w:hAnsi="Arial" w:cs="Arial"/>
          <w:b/>
        </w:rPr>
        <w:t>TÍTULO PRIMERO</w:t>
      </w:r>
    </w:p>
    <w:p w14:paraId="2DE9320C" w14:textId="77777777" w:rsidR="000B670C" w:rsidRPr="000524E1" w:rsidRDefault="000B670C" w:rsidP="00022BD8">
      <w:pPr>
        <w:tabs>
          <w:tab w:val="left" w:pos="9214"/>
          <w:tab w:val="left" w:pos="9639"/>
        </w:tabs>
        <w:jc w:val="center"/>
        <w:rPr>
          <w:rFonts w:ascii="Arial" w:hAnsi="Arial" w:cs="Arial"/>
          <w:b/>
        </w:rPr>
      </w:pPr>
      <w:r w:rsidRPr="000524E1">
        <w:rPr>
          <w:rFonts w:ascii="Arial" w:hAnsi="Arial" w:cs="Arial"/>
          <w:b/>
        </w:rPr>
        <w:t>DISPOSICIONES GENERALES</w:t>
      </w:r>
    </w:p>
    <w:p w14:paraId="6631BE5D" w14:textId="77777777" w:rsidR="000B670C" w:rsidRPr="000524E1" w:rsidRDefault="000B670C" w:rsidP="00022BD8">
      <w:pPr>
        <w:tabs>
          <w:tab w:val="left" w:pos="9214"/>
          <w:tab w:val="left" w:pos="9639"/>
        </w:tabs>
        <w:jc w:val="center"/>
        <w:rPr>
          <w:rFonts w:ascii="Arial" w:hAnsi="Arial" w:cs="Arial"/>
          <w:b/>
        </w:rPr>
      </w:pPr>
    </w:p>
    <w:p w14:paraId="1D60E4FB" w14:textId="77777777" w:rsidR="000B670C" w:rsidRPr="000524E1" w:rsidRDefault="000B670C" w:rsidP="00022BD8">
      <w:pPr>
        <w:tabs>
          <w:tab w:val="left" w:pos="9214"/>
          <w:tab w:val="left" w:pos="9639"/>
        </w:tabs>
        <w:jc w:val="center"/>
        <w:rPr>
          <w:rFonts w:ascii="Arial" w:hAnsi="Arial" w:cs="Arial"/>
          <w:b/>
        </w:rPr>
      </w:pPr>
      <w:r w:rsidRPr="000524E1">
        <w:rPr>
          <w:rFonts w:ascii="Arial" w:hAnsi="Arial" w:cs="Arial"/>
          <w:b/>
        </w:rPr>
        <w:t>CAPÍTULO ÚNICO</w:t>
      </w:r>
    </w:p>
    <w:p w14:paraId="293D39F1" w14:textId="77777777" w:rsidR="000B670C" w:rsidRPr="000524E1" w:rsidRDefault="000B670C" w:rsidP="00022BD8">
      <w:pPr>
        <w:tabs>
          <w:tab w:val="left" w:pos="9214"/>
          <w:tab w:val="left" w:pos="9639"/>
        </w:tabs>
        <w:jc w:val="center"/>
        <w:rPr>
          <w:rFonts w:ascii="Arial" w:hAnsi="Arial" w:cs="Arial"/>
          <w:b/>
        </w:rPr>
      </w:pPr>
      <w:r w:rsidRPr="000524E1">
        <w:rPr>
          <w:rFonts w:ascii="Arial" w:hAnsi="Arial" w:cs="Arial"/>
          <w:b/>
        </w:rPr>
        <w:t>DISPOSICIONES GENERALES</w:t>
      </w:r>
    </w:p>
    <w:p w14:paraId="2CE49457" w14:textId="77777777" w:rsidR="000B670C" w:rsidRPr="000524E1" w:rsidRDefault="000B670C" w:rsidP="00434AAB">
      <w:pPr>
        <w:tabs>
          <w:tab w:val="left" w:pos="9214"/>
          <w:tab w:val="left" w:pos="9639"/>
        </w:tabs>
        <w:ind w:left="284"/>
        <w:jc w:val="center"/>
        <w:rPr>
          <w:rFonts w:ascii="Arial" w:hAnsi="Arial" w:cs="Arial"/>
          <w:b/>
        </w:rPr>
      </w:pPr>
    </w:p>
    <w:p w14:paraId="581B9383" w14:textId="77777777" w:rsidR="000B670C" w:rsidRPr="000524E1" w:rsidRDefault="000B670C" w:rsidP="00022BD8">
      <w:pPr>
        <w:tabs>
          <w:tab w:val="left" w:pos="9214"/>
          <w:tab w:val="left" w:pos="9639"/>
        </w:tabs>
        <w:jc w:val="both"/>
        <w:rPr>
          <w:rFonts w:ascii="Arial" w:hAnsi="Arial" w:cs="Arial"/>
          <w:b/>
        </w:rPr>
      </w:pPr>
      <w:r w:rsidRPr="000524E1">
        <w:rPr>
          <w:rFonts w:ascii="Arial" w:hAnsi="Arial" w:cs="Arial"/>
          <w:b/>
        </w:rPr>
        <w:t>ARTÍCULO 1.</w:t>
      </w:r>
    </w:p>
    <w:p w14:paraId="34F6F47D" w14:textId="77777777" w:rsidR="000B670C" w:rsidRPr="008E2ACE" w:rsidRDefault="000B670C" w:rsidP="00022BD8">
      <w:pPr>
        <w:tabs>
          <w:tab w:val="left" w:pos="9214"/>
          <w:tab w:val="left" w:pos="9639"/>
        </w:tabs>
        <w:jc w:val="both"/>
        <w:rPr>
          <w:rFonts w:ascii="Arial" w:hAnsi="Arial" w:cs="Arial"/>
          <w:sz w:val="6"/>
          <w:szCs w:val="6"/>
        </w:rPr>
      </w:pPr>
    </w:p>
    <w:p w14:paraId="010E2878"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La presente Ley es de orden público e interés social y tiene por objeto regular, fomentar y administrar el aprovechamiento de los recursos pesqueros y acuícolas en el ámbito de competencia del Estado de Tamaulipas, con el fin de propiciar el desarrollo integral y sustentable de la pesca y la acuacultura; así como establecer las bases para el ejercicio de las atribuciones que, en términos de la Ley General de Pesca y Acuacultura Sustentables y su Reglamento, le competen al Estado y sus municipios bajo el principio de concurrencia previsto en la Constitución Política de los Estados Unidos Mexicanos.</w:t>
      </w:r>
    </w:p>
    <w:p w14:paraId="17333AE5" w14:textId="77777777" w:rsidR="000B670C" w:rsidRPr="000524E1" w:rsidRDefault="000B670C" w:rsidP="00022BD8">
      <w:pPr>
        <w:tabs>
          <w:tab w:val="left" w:pos="9214"/>
          <w:tab w:val="left" w:pos="9639"/>
        </w:tabs>
        <w:jc w:val="both"/>
        <w:rPr>
          <w:rFonts w:ascii="Arial" w:hAnsi="Arial" w:cs="Arial"/>
        </w:rPr>
      </w:pPr>
    </w:p>
    <w:p w14:paraId="2367189E" w14:textId="77777777" w:rsidR="000B670C" w:rsidRPr="000524E1" w:rsidRDefault="000B670C" w:rsidP="00022BD8">
      <w:pPr>
        <w:tabs>
          <w:tab w:val="left" w:pos="9214"/>
          <w:tab w:val="left" w:pos="9639"/>
        </w:tabs>
        <w:jc w:val="both"/>
        <w:rPr>
          <w:rFonts w:ascii="Arial" w:hAnsi="Arial" w:cs="Arial"/>
          <w:b/>
        </w:rPr>
      </w:pPr>
      <w:r w:rsidRPr="000524E1">
        <w:rPr>
          <w:rFonts w:ascii="Arial" w:hAnsi="Arial" w:cs="Arial"/>
          <w:b/>
        </w:rPr>
        <w:t>ARTÍCULO 2.</w:t>
      </w:r>
    </w:p>
    <w:p w14:paraId="452837EF" w14:textId="77777777" w:rsidR="000B670C" w:rsidRPr="008E2ACE" w:rsidRDefault="000B670C" w:rsidP="00022BD8">
      <w:pPr>
        <w:tabs>
          <w:tab w:val="left" w:pos="9214"/>
          <w:tab w:val="left" w:pos="9639"/>
        </w:tabs>
        <w:jc w:val="both"/>
        <w:rPr>
          <w:rFonts w:ascii="Arial" w:hAnsi="Arial" w:cs="Arial"/>
          <w:sz w:val="6"/>
          <w:szCs w:val="6"/>
        </w:rPr>
      </w:pPr>
    </w:p>
    <w:p w14:paraId="32F69571"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Se consideran de utilidad pública:</w:t>
      </w:r>
    </w:p>
    <w:p w14:paraId="38CFE878" w14:textId="77777777" w:rsidR="000B670C" w:rsidRPr="000524E1" w:rsidRDefault="000B670C" w:rsidP="00022BD8">
      <w:pPr>
        <w:tabs>
          <w:tab w:val="left" w:pos="9214"/>
          <w:tab w:val="left" w:pos="9639"/>
        </w:tabs>
        <w:jc w:val="both"/>
        <w:rPr>
          <w:rFonts w:ascii="Arial" w:hAnsi="Arial" w:cs="Arial"/>
        </w:rPr>
      </w:pPr>
    </w:p>
    <w:p w14:paraId="1B1603F6"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I. El fomento y desarrollo sustentable de la pesca y la acuacultura;</w:t>
      </w:r>
    </w:p>
    <w:p w14:paraId="36A2A8F8" w14:textId="77777777" w:rsidR="000B670C" w:rsidRPr="000524E1" w:rsidRDefault="000B670C" w:rsidP="00022BD8">
      <w:pPr>
        <w:tabs>
          <w:tab w:val="left" w:pos="9214"/>
          <w:tab w:val="left" w:pos="9639"/>
        </w:tabs>
        <w:jc w:val="both"/>
        <w:rPr>
          <w:rFonts w:ascii="Arial" w:hAnsi="Arial" w:cs="Arial"/>
        </w:rPr>
      </w:pPr>
    </w:p>
    <w:p w14:paraId="1938F934"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II. La planeación y el ordenamiento de las actividades pesquera y acuícola; y</w:t>
      </w:r>
    </w:p>
    <w:p w14:paraId="39BD01D4" w14:textId="77777777" w:rsidR="000B670C" w:rsidRPr="000524E1" w:rsidRDefault="000B670C" w:rsidP="00022BD8">
      <w:pPr>
        <w:tabs>
          <w:tab w:val="left" w:pos="9214"/>
          <w:tab w:val="left" w:pos="9639"/>
        </w:tabs>
        <w:jc w:val="both"/>
        <w:rPr>
          <w:rFonts w:ascii="Arial" w:hAnsi="Arial" w:cs="Arial"/>
        </w:rPr>
      </w:pPr>
    </w:p>
    <w:p w14:paraId="22FBF5DD"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III. La sanidad e inocuidad pesquera y acuícola.</w:t>
      </w:r>
    </w:p>
    <w:p w14:paraId="3713DC94" w14:textId="77777777" w:rsidR="000B670C" w:rsidRPr="000524E1" w:rsidRDefault="000B670C" w:rsidP="00022BD8">
      <w:pPr>
        <w:tabs>
          <w:tab w:val="left" w:pos="9214"/>
          <w:tab w:val="left" w:pos="9639"/>
        </w:tabs>
        <w:jc w:val="both"/>
        <w:rPr>
          <w:rFonts w:ascii="Arial" w:hAnsi="Arial" w:cs="Arial"/>
          <w:b/>
        </w:rPr>
      </w:pPr>
    </w:p>
    <w:p w14:paraId="1001E393" w14:textId="77777777" w:rsidR="000B670C" w:rsidRPr="000524E1" w:rsidRDefault="000B670C" w:rsidP="00022BD8">
      <w:pPr>
        <w:tabs>
          <w:tab w:val="left" w:pos="9214"/>
          <w:tab w:val="left" w:pos="9639"/>
        </w:tabs>
        <w:jc w:val="both"/>
        <w:rPr>
          <w:rFonts w:ascii="Arial" w:hAnsi="Arial" w:cs="Arial"/>
          <w:b/>
        </w:rPr>
      </w:pPr>
      <w:r w:rsidRPr="000524E1">
        <w:rPr>
          <w:rFonts w:ascii="Arial" w:hAnsi="Arial" w:cs="Arial"/>
          <w:b/>
        </w:rPr>
        <w:t>ARTÍCULO 3.</w:t>
      </w:r>
    </w:p>
    <w:p w14:paraId="33842EA8" w14:textId="77777777" w:rsidR="000B670C" w:rsidRPr="008E2ACE" w:rsidRDefault="000B670C" w:rsidP="00022BD8">
      <w:pPr>
        <w:tabs>
          <w:tab w:val="left" w:pos="9214"/>
          <w:tab w:val="left" w:pos="9639"/>
        </w:tabs>
        <w:jc w:val="both"/>
        <w:rPr>
          <w:rFonts w:ascii="Arial" w:hAnsi="Arial" w:cs="Arial"/>
          <w:sz w:val="6"/>
          <w:szCs w:val="6"/>
        </w:rPr>
      </w:pPr>
    </w:p>
    <w:p w14:paraId="70FEBBF8"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Para los efectos de la presente ley se entenderá por:</w:t>
      </w:r>
    </w:p>
    <w:p w14:paraId="777E0A3C" w14:textId="77777777" w:rsidR="000B670C" w:rsidRPr="000524E1" w:rsidRDefault="000B670C" w:rsidP="00022BD8">
      <w:pPr>
        <w:tabs>
          <w:tab w:val="left" w:pos="9214"/>
          <w:tab w:val="left" w:pos="9639"/>
        </w:tabs>
        <w:jc w:val="both"/>
        <w:rPr>
          <w:rFonts w:ascii="Arial" w:hAnsi="Arial" w:cs="Arial"/>
        </w:rPr>
      </w:pPr>
    </w:p>
    <w:p w14:paraId="395B846D" w14:textId="77777777" w:rsidR="000B670C" w:rsidRPr="00576C16" w:rsidRDefault="000B670C" w:rsidP="00022BD8">
      <w:pPr>
        <w:tabs>
          <w:tab w:val="left" w:pos="9214"/>
          <w:tab w:val="left" w:pos="9639"/>
        </w:tabs>
        <w:jc w:val="both"/>
        <w:rPr>
          <w:rFonts w:ascii="Arial" w:hAnsi="Arial" w:cs="Arial"/>
        </w:rPr>
      </w:pPr>
      <w:r w:rsidRPr="00576C16">
        <w:rPr>
          <w:rFonts w:ascii="Arial" w:hAnsi="Arial" w:cs="Arial"/>
        </w:rPr>
        <w:t xml:space="preserve">I. Acuacultura: Es el conjunto de actividades dirigidas a la reproducción controlada, crecimiento, engorda o ganancia de biomasa de especies de la fauna y flora acuáticas, en cualquiera de sus </w:t>
      </w:r>
      <w:proofErr w:type="spellStart"/>
      <w:r w:rsidRPr="00576C16">
        <w:rPr>
          <w:rFonts w:ascii="Arial" w:hAnsi="Arial" w:cs="Arial"/>
        </w:rPr>
        <w:t>estadíos</w:t>
      </w:r>
      <w:proofErr w:type="spellEnd"/>
      <w:r w:rsidRPr="00576C16">
        <w:rPr>
          <w:rFonts w:ascii="Arial" w:hAnsi="Arial" w:cs="Arial"/>
        </w:rPr>
        <w:t xml:space="preserve"> biológicos, realizadas en instalaciones ubicadas en aguas dulces, marinas o salobres, por medio de técnicas de cría o cultivo, que sean susceptibles de explotación comercial, ornamental o recreativa;</w:t>
      </w:r>
    </w:p>
    <w:p w14:paraId="06F42158" w14:textId="77777777" w:rsidR="00322487" w:rsidRPr="00576C16" w:rsidRDefault="00322487" w:rsidP="00022BD8">
      <w:pPr>
        <w:tabs>
          <w:tab w:val="left" w:pos="9214"/>
          <w:tab w:val="left" w:pos="9639"/>
        </w:tabs>
        <w:jc w:val="both"/>
        <w:rPr>
          <w:rFonts w:ascii="Arial" w:hAnsi="Arial" w:cs="Arial"/>
        </w:rPr>
      </w:pPr>
    </w:p>
    <w:p w14:paraId="5EAFD4FB" w14:textId="77777777" w:rsidR="000B670C" w:rsidRPr="00576C16" w:rsidRDefault="000B670C" w:rsidP="00022BD8">
      <w:pPr>
        <w:tabs>
          <w:tab w:val="left" w:pos="9214"/>
          <w:tab w:val="left" w:pos="9639"/>
        </w:tabs>
        <w:jc w:val="both"/>
        <w:rPr>
          <w:rFonts w:ascii="Arial" w:hAnsi="Arial" w:cs="Arial"/>
        </w:rPr>
      </w:pPr>
      <w:r w:rsidRPr="00576C16">
        <w:rPr>
          <w:rFonts w:ascii="Arial" w:hAnsi="Arial" w:cs="Arial"/>
        </w:rPr>
        <w:t>II. Acuacultura comercial: La que se realiza con el propósito primordial de obtener un beneficio económico;</w:t>
      </w:r>
    </w:p>
    <w:p w14:paraId="1A8A7AE0" w14:textId="77777777" w:rsidR="000B670C" w:rsidRPr="00576C16" w:rsidRDefault="000B670C" w:rsidP="00022BD8">
      <w:pPr>
        <w:tabs>
          <w:tab w:val="left" w:pos="9214"/>
          <w:tab w:val="left" w:pos="9639"/>
        </w:tabs>
        <w:jc w:val="both"/>
        <w:rPr>
          <w:rFonts w:ascii="Arial" w:hAnsi="Arial" w:cs="Arial"/>
        </w:rPr>
      </w:pPr>
    </w:p>
    <w:p w14:paraId="4D98A71C" w14:textId="77777777" w:rsidR="000B670C" w:rsidRPr="00576C16" w:rsidRDefault="000B670C" w:rsidP="00022BD8">
      <w:pPr>
        <w:tabs>
          <w:tab w:val="left" w:pos="9214"/>
          <w:tab w:val="left" w:pos="9639"/>
        </w:tabs>
        <w:jc w:val="both"/>
        <w:rPr>
          <w:rFonts w:ascii="Arial" w:hAnsi="Arial" w:cs="Arial"/>
        </w:rPr>
      </w:pPr>
      <w:r w:rsidRPr="00576C16">
        <w:rPr>
          <w:rFonts w:ascii="Arial" w:hAnsi="Arial" w:cs="Arial"/>
        </w:rPr>
        <w:t>III. Acuacultura de fomento: La que tiene como propósito el estudio y la investigación científica, así como la experimentación orientada al desarrollo de biotecnologías o a la incorporación de algún tipo de innovación tecnológica, así como la adopción o transferencia de tecnología, en alguna etapa del cultivo de especies de la flora y fauna, cuyo medio de vida total o parcial sea el agua;</w:t>
      </w:r>
    </w:p>
    <w:p w14:paraId="744FBECD" w14:textId="77777777" w:rsidR="000B670C" w:rsidRPr="00576C16" w:rsidRDefault="000B670C" w:rsidP="00022BD8">
      <w:pPr>
        <w:tabs>
          <w:tab w:val="left" w:pos="9214"/>
          <w:tab w:val="left" w:pos="9639"/>
        </w:tabs>
        <w:jc w:val="both"/>
        <w:rPr>
          <w:rFonts w:ascii="Arial" w:hAnsi="Arial" w:cs="Arial"/>
        </w:rPr>
      </w:pPr>
      <w:r w:rsidRPr="00576C16">
        <w:rPr>
          <w:rFonts w:ascii="Arial" w:hAnsi="Arial" w:cs="Arial"/>
        </w:rPr>
        <w:lastRenderedPageBreak/>
        <w:t>IV. Acuacultura didáctica: La que realizan instituciones públicas o privadas de educación e investigación, o personas físicas dedicadas a actividades científicas y técnicas en la materia, teniendo como objetivo la formación, capacitación, enseñanza y actualización de los recursos humanos en materia de acuacultura;</w:t>
      </w:r>
    </w:p>
    <w:p w14:paraId="3257B250" w14:textId="77777777" w:rsidR="000B670C" w:rsidRPr="00576C16" w:rsidRDefault="000B670C" w:rsidP="00022BD8">
      <w:pPr>
        <w:tabs>
          <w:tab w:val="left" w:pos="9214"/>
          <w:tab w:val="left" w:pos="9639"/>
        </w:tabs>
        <w:jc w:val="both"/>
        <w:rPr>
          <w:rFonts w:ascii="Arial" w:hAnsi="Arial" w:cs="Arial"/>
        </w:rPr>
      </w:pPr>
    </w:p>
    <w:p w14:paraId="69607A02" w14:textId="77777777" w:rsidR="000B670C" w:rsidRPr="00576C16" w:rsidRDefault="000B670C" w:rsidP="00022BD8">
      <w:pPr>
        <w:tabs>
          <w:tab w:val="left" w:pos="9214"/>
          <w:tab w:val="left" w:pos="9639"/>
        </w:tabs>
        <w:jc w:val="both"/>
        <w:rPr>
          <w:rFonts w:ascii="Arial" w:hAnsi="Arial" w:cs="Arial"/>
        </w:rPr>
      </w:pPr>
      <w:r w:rsidRPr="00576C16">
        <w:rPr>
          <w:rFonts w:ascii="Arial" w:hAnsi="Arial" w:cs="Arial"/>
        </w:rPr>
        <w:t>V. Agua dulce continental: Los cuerpos de agua permanentes que se encuentran en el interior del territorio del Estado, con excepción de las aguas continentales que abarquen dos o más entidades federativas, las que pasen de una a otra, y las transfronterizas sujetas a la jurisdicción federal, de conformidad con el artículo 27 de la Constitución Política de los Estados Unidos Mexicanos;</w:t>
      </w:r>
    </w:p>
    <w:p w14:paraId="35357B7D" w14:textId="77777777" w:rsidR="00836057" w:rsidRPr="00576C16" w:rsidRDefault="00836057" w:rsidP="00022BD8">
      <w:pPr>
        <w:tabs>
          <w:tab w:val="left" w:pos="9214"/>
          <w:tab w:val="left" w:pos="9639"/>
        </w:tabs>
        <w:jc w:val="both"/>
        <w:rPr>
          <w:rFonts w:ascii="Arial" w:hAnsi="Arial" w:cs="Arial"/>
        </w:rPr>
      </w:pPr>
    </w:p>
    <w:p w14:paraId="5FCF3F4D" w14:textId="77777777" w:rsidR="000B670C" w:rsidRPr="00576C16" w:rsidRDefault="000B670C" w:rsidP="00022BD8">
      <w:pPr>
        <w:tabs>
          <w:tab w:val="left" w:pos="9214"/>
          <w:tab w:val="left" w:pos="9639"/>
        </w:tabs>
        <w:jc w:val="both"/>
        <w:rPr>
          <w:rFonts w:ascii="Arial" w:hAnsi="Arial" w:cs="Arial"/>
        </w:rPr>
      </w:pPr>
      <w:r w:rsidRPr="00576C16">
        <w:rPr>
          <w:rFonts w:ascii="Arial" w:hAnsi="Arial" w:cs="Arial"/>
        </w:rPr>
        <w:t>VI. Arte de pesca: El instrumento, equipo o estructura con que se realiza la captura o extracción de recursos pesqueros y acuícolas;</w:t>
      </w:r>
    </w:p>
    <w:p w14:paraId="2CBC6575" w14:textId="77777777" w:rsidR="000B670C" w:rsidRPr="00576C16" w:rsidRDefault="000B670C" w:rsidP="00022BD8">
      <w:pPr>
        <w:tabs>
          <w:tab w:val="left" w:pos="9214"/>
          <w:tab w:val="left" w:pos="9639"/>
        </w:tabs>
        <w:jc w:val="both"/>
        <w:rPr>
          <w:rFonts w:ascii="Arial" w:hAnsi="Arial" w:cs="Arial"/>
        </w:rPr>
      </w:pPr>
    </w:p>
    <w:p w14:paraId="528D1657" w14:textId="77777777" w:rsidR="000B670C" w:rsidRPr="00576C16" w:rsidRDefault="000B670C" w:rsidP="00022BD8">
      <w:pPr>
        <w:tabs>
          <w:tab w:val="left" w:pos="9214"/>
          <w:tab w:val="left" w:pos="9639"/>
        </w:tabs>
        <w:jc w:val="both"/>
        <w:rPr>
          <w:rFonts w:ascii="Arial" w:hAnsi="Arial" w:cs="Arial"/>
        </w:rPr>
      </w:pPr>
      <w:r w:rsidRPr="00576C16">
        <w:rPr>
          <w:rFonts w:ascii="Arial" w:hAnsi="Arial" w:cs="Arial"/>
        </w:rPr>
        <w:t xml:space="preserve">VII. Aviso de cosecha: El documento en el que los </w:t>
      </w:r>
      <w:proofErr w:type="spellStart"/>
      <w:r w:rsidRPr="00576C16">
        <w:rPr>
          <w:rFonts w:ascii="Arial" w:hAnsi="Arial" w:cs="Arial"/>
        </w:rPr>
        <w:t>acuacultores</w:t>
      </w:r>
      <w:proofErr w:type="spellEnd"/>
      <w:r w:rsidRPr="00576C16">
        <w:rPr>
          <w:rFonts w:ascii="Arial" w:hAnsi="Arial" w:cs="Arial"/>
        </w:rPr>
        <w:t xml:space="preserve"> reportan a la Secretaría la producción anual de la o las especies sujetas a cultivo en sus establecimientos o granjas acuícolas;</w:t>
      </w:r>
    </w:p>
    <w:p w14:paraId="099EE379" w14:textId="77777777" w:rsidR="000B670C" w:rsidRPr="00576C16" w:rsidRDefault="000B670C" w:rsidP="00022BD8">
      <w:pPr>
        <w:tabs>
          <w:tab w:val="left" w:pos="9214"/>
          <w:tab w:val="left" w:pos="9639"/>
        </w:tabs>
        <w:jc w:val="both"/>
        <w:rPr>
          <w:rFonts w:ascii="Arial" w:hAnsi="Arial" w:cs="Arial"/>
        </w:rPr>
      </w:pPr>
    </w:p>
    <w:p w14:paraId="2F894098" w14:textId="77777777" w:rsidR="000B670C" w:rsidRPr="00576C16" w:rsidRDefault="000B670C" w:rsidP="00022BD8">
      <w:pPr>
        <w:tabs>
          <w:tab w:val="left" w:pos="9214"/>
          <w:tab w:val="left" w:pos="9639"/>
        </w:tabs>
        <w:jc w:val="both"/>
        <w:rPr>
          <w:rFonts w:ascii="Arial" w:hAnsi="Arial" w:cs="Arial"/>
        </w:rPr>
      </w:pPr>
      <w:r w:rsidRPr="00576C16">
        <w:rPr>
          <w:rFonts w:ascii="Arial" w:hAnsi="Arial" w:cs="Arial"/>
        </w:rPr>
        <w:t>VIII. Aviso de producción: Es el documento en el que se reporta a la Secretaría, la producción obtenida en laboratorios acuícolas o granjas destinadas a la reproducción y venta de alevines, crías o reproductores;</w:t>
      </w:r>
    </w:p>
    <w:p w14:paraId="3F7FE46E" w14:textId="77777777" w:rsidR="000B670C" w:rsidRPr="00576C16" w:rsidRDefault="000B670C" w:rsidP="00022BD8">
      <w:pPr>
        <w:tabs>
          <w:tab w:val="left" w:pos="9214"/>
          <w:tab w:val="left" w:pos="9639"/>
        </w:tabs>
        <w:jc w:val="both"/>
        <w:rPr>
          <w:rFonts w:ascii="Arial" w:hAnsi="Arial" w:cs="Arial"/>
        </w:rPr>
      </w:pPr>
    </w:p>
    <w:p w14:paraId="286B284E" w14:textId="77777777" w:rsidR="000B670C" w:rsidRPr="00576C16" w:rsidRDefault="000B670C" w:rsidP="00022BD8">
      <w:pPr>
        <w:tabs>
          <w:tab w:val="left" w:pos="9214"/>
          <w:tab w:val="left" w:pos="9639"/>
        </w:tabs>
        <w:jc w:val="both"/>
        <w:rPr>
          <w:rFonts w:ascii="Arial" w:hAnsi="Arial" w:cs="Arial"/>
        </w:rPr>
      </w:pPr>
      <w:r w:rsidRPr="00576C16">
        <w:rPr>
          <w:rFonts w:ascii="Arial" w:hAnsi="Arial" w:cs="Arial"/>
        </w:rPr>
        <w:t>IX. Aviso de arribo: El documento en el que se reporta a la Secretaría los volúmenes de captura obtenidos por especie durante una jornada o viaje de pesca;</w:t>
      </w:r>
    </w:p>
    <w:p w14:paraId="31F5F1BB" w14:textId="77777777" w:rsidR="000B670C" w:rsidRPr="00576C16" w:rsidRDefault="000B670C" w:rsidP="00022BD8">
      <w:pPr>
        <w:tabs>
          <w:tab w:val="left" w:pos="9214"/>
          <w:tab w:val="left" w:pos="9639"/>
        </w:tabs>
        <w:jc w:val="both"/>
        <w:rPr>
          <w:rFonts w:ascii="Arial" w:hAnsi="Arial" w:cs="Arial"/>
        </w:rPr>
      </w:pPr>
    </w:p>
    <w:p w14:paraId="43477205" w14:textId="77777777" w:rsidR="000B670C" w:rsidRPr="00576C16" w:rsidRDefault="000B670C" w:rsidP="00022BD8">
      <w:pPr>
        <w:tabs>
          <w:tab w:val="left" w:pos="9214"/>
          <w:tab w:val="left" w:pos="9639"/>
        </w:tabs>
        <w:jc w:val="both"/>
        <w:rPr>
          <w:rFonts w:ascii="Arial" w:hAnsi="Arial" w:cs="Arial"/>
        </w:rPr>
      </w:pPr>
      <w:r w:rsidRPr="00576C16">
        <w:rPr>
          <w:rFonts w:ascii="Arial" w:hAnsi="Arial" w:cs="Arial"/>
        </w:rPr>
        <w:t>X. Aviso de recolección: Es el documento en el que se reporta el número de organismos recolectados del medio natural, al amparo de un permiso otorgado por la Secretaría;</w:t>
      </w:r>
    </w:p>
    <w:p w14:paraId="26EDF08D" w14:textId="77777777" w:rsidR="000B670C" w:rsidRPr="00576C16" w:rsidRDefault="000B670C" w:rsidP="00022BD8">
      <w:pPr>
        <w:tabs>
          <w:tab w:val="left" w:pos="9214"/>
          <w:tab w:val="left" w:pos="9639"/>
        </w:tabs>
        <w:jc w:val="both"/>
        <w:rPr>
          <w:rFonts w:ascii="Arial" w:hAnsi="Arial" w:cs="Arial"/>
        </w:rPr>
      </w:pPr>
    </w:p>
    <w:p w14:paraId="113216AF" w14:textId="77777777" w:rsidR="000B670C" w:rsidRPr="00576C16" w:rsidRDefault="000B670C" w:rsidP="00022BD8">
      <w:pPr>
        <w:tabs>
          <w:tab w:val="left" w:pos="9214"/>
          <w:tab w:val="left" w:pos="9639"/>
        </w:tabs>
        <w:jc w:val="both"/>
        <w:rPr>
          <w:rFonts w:ascii="Arial" w:hAnsi="Arial" w:cs="Arial"/>
        </w:rPr>
      </w:pPr>
      <w:r w:rsidRPr="00576C16">
        <w:rPr>
          <w:rFonts w:ascii="Arial" w:hAnsi="Arial" w:cs="Arial"/>
        </w:rPr>
        <w:t>XI. Certificado de sanidad acuícola: El documento expedido por la autoridad competente, los organismos autorizados o los laboratorios acreditados, para hacer constar que las especies acuícolas o las instalaciones en las que se producen cumplen con las disposiciones jurídicas aplicables y se encuentran libres de agentes patógenos causantes de enfermedades;</w:t>
      </w:r>
    </w:p>
    <w:p w14:paraId="499CF9A9" w14:textId="77777777" w:rsidR="000B670C" w:rsidRPr="00576C16" w:rsidRDefault="000B670C" w:rsidP="00022BD8">
      <w:pPr>
        <w:tabs>
          <w:tab w:val="left" w:pos="9214"/>
          <w:tab w:val="left" w:pos="9639"/>
        </w:tabs>
        <w:jc w:val="both"/>
        <w:rPr>
          <w:rFonts w:ascii="Arial" w:hAnsi="Arial" w:cs="Arial"/>
        </w:rPr>
      </w:pPr>
    </w:p>
    <w:p w14:paraId="2622AA2E" w14:textId="77777777" w:rsidR="000B670C" w:rsidRPr="00576C16" w:rsidRDefault="000B670C" w:rsidP="00022BD8">
      <w:pPr>
        <w:tabs>
          <w:tab w:val="left" w:pos="9214"/>
          <w:tab w:val="left" w:pos="9639"/>
        </w:tabs>
        <w:jc w:val="both"/>
        <w:rPr>
          <w:rFonts w:ascii="Arial" w:hAnsi="Arial" w:cs="Arial"/>
        </w:rPr>
      </w:pPr>
      <w:r w:rsidRPr="00576C16">
        <w:rPr>
          <w:rFonts w:ascii="Arial" w:hAnsi="Arial" w:cs="Arial"/>
        </w:rPr>
        <w:t>XII. Comité de Sanidad: El Comité de Sanidad Acuícola del Estado de Tamaulipas;</w:t>
      </w:r>
    </w:p>
    <w:p w14:paraId="1AE75BC3" w14:textId="77777777" w:rsidR="000B670C" w:rsidRPr="00576C16" w:rsidRDefault="000B670C" w:rsidP="00022BD8">
      <w:pPr>
        <w:tabs>
          <w:tab w:val="left" w:pos="9214"/>
          <w:tab w:val="left" w:pos="9639"/>
        </w:tabs>
        <w:jc w:val="both"/>
        <w:rPr>
          <w:rFonts w:ascii="Arial" w:hAnsi="Arial" w:cs="Arial"/>
        </w:rPr>
      </w:pPr>
    </w:p>
    <w:p w14:paraId="38B81265" w14:textId="77777777" w:rsidR="000B670C" w:rsidRPr="00576C16" w:rsidRDefault="000B670C" w:rsidP="00022BD8">
      <w:pPr>
        <w:tabs>
          <w:tab w:val="left" w:pos="9214"/>
          <w:tab w:val="left" w:pos="9639"/>
        </w:tabs>
        <w:jc w:val="both"/>
        <w:rPr>
          <w:rFonts w:ascii="Arial" w:hAnsi="Arial" w:cs="Arial"/>
        </w:rPr>
      </w:pPr>
      <w:r w:rsidRPr="00576C16">
        <w:rPr>
          <w:rFonts w:ascii="Arial" w:hAnsi="Arial" w:cs="Arial"/>
        </w:rPr>
        <w:t>XIII. Concesión: Derecho otorgado por la Secretaría para realizar actividades de acuacultura o de pesca comercial, en terrenos, fondos o aguas del dominio público estatal o de uso común ubicadas en zonas de jurisdicción estatal;</w:t>
      </w:r>
    </w:p>
    <w:p w14:paraId="08A67C45" w14:textId="77777777" w:rsidR="000B670C" w:rsidRPr="00576C16" w:rsidRDefault="000B670C" w:rsidP="00022BD8">
      <w:pPr>
        <w:tabs>
          <w:tab w:val="left" w:pos="9214"/>
          <w:tab w:val="left" w:pos="9639"/>
        </w:tabs>
        <w:jc w:val="both"/>
        <w:rPr>
          <w:rFonts w:ascii="Arial" w:hAnsi="Arial" w:cs="Arial"/>
        </w:rPr>
      </w:pPr>
    </w:p>
    <w:p w14:paraId="75FA12CB" w14:textId="77777777" w:rsidR="000B670C" w:rsidRPr="00576C16" w:rsidRDefault="000B670C" w:rsidP="00022BD8">
      <w:pPr>
        <w:tabs>
          <w:tab w:val="left" w:pos="9214"/>
          <w:tab w:val="left" w:pos="9639"/>
        </w:tabs>
        <w:jc w:val="both"/>
        <w:rPr>
          <w:rFonts w:ascii="Arial" w:hAnsi="Arial" w:cs="Arial"/>
        </w:rPr>
      </w:pPr>
      <w:r w:rsidRPr="00576C16">
        <w:rPr>
          <w:rFonts w:ascii="Arial" w:hAnsi="Arial" w:cs="Arial"/>
        </w:rPr>
        <w:t>XIV. Concesionario: La persona física o moral en ejercicio de los derechos y obligaciones conferidas por la Secretaría mediante una concesión para la realización de actividades pesqueras o acuícolas en terrenos, fondos o aguas del dominio público estatal o de uso común ubicadas en zonas de jurisdicción estatal, con vencimiento determinado y con la obligación de ejecutar un programa de repoblamiento de la especie explotada y de rehabilitación del terreno o cuerpo de agua utilizado;</w:t>
      </w:r>
    </w:p>
    <w:p w14:paraId="15AFEAA3" w14:textId="77777777" w:rsidR="000B670C" w:rsidRPr="00576C16" w:rsidRDefault="000B670C" w:rsidP="00022BD8">
      <w:pPr>
        <w:tabs>
          <w:tab w:val="left" w:pos="9214"/>
          <w:tab w:val="left" w:pos="9639"/>
        </w:tabs>
        <w:jc w:val="both"/>
        <w:rPr>
          <w:rFonts w:ascii="Arial" w:hAnsi="Arial" w:cs="Arial"/>
        </w:rPr>
      </w:pPr>
    </w:p>
    <w:p w14:paraId="18C9307B" w14:textId="77777777" w:rsidR="000B670C" w:rsidRPr="00576C16" w:rsidRDefault="000B670C" w:rsidP="00022BD8">
      <w:pPr>
        <w:tabs>
          <w:tab w:val="left" w:pos="9214"/>
          <w:tab w:val="left" w:pos="9639"/>
        </w:tabs>
        <w:jc w:val="both"/>
        <w:rPr>
          <w:rFonts w:ascii="Arial" w:hAnsi="Arial" w:cs="Arial"/>
        </w:rPr>
      </w:pPr>
      <w:r w:rsidRPr="00576C16">
        <w:rPr>
          <w:rFonts w:ascii="Arial" w:hAnsi="Arial" w:cs="Arial"/>
        </w:rPr>
        <w:t>XV. Consejo: El Consejo Estatal de Pesca y Acuacultura Sustentables de Tamaulipas, constituido conforme a esta ley;</w:t>
      </w:r>
    </w:p>
    <w:p w14:paraId="79559A2C" w14:textId="77777777" w:rsidR="000B670C" w:rsidRPr="00576C16" w:rsidRDefault="000B670C" w:rsidP="00022BD8">
      <w:pPr>
        <w:tabs>
          <w:tab w:val="left" w:pos="9214"/>
          <w:tab w:val="left" w:pos="9639"/>
        </w:tabs>
        <w:jc w:val="both"/>
        <w:rPr>
          <w:rFonts w:ascii="Arial" w:hAnsi="Arial" w:cs="Arial"/>
        </w:rPr>
      </w:pPr>
    </w:p>
    <w:p w14:paraId="640892BA" w14:textId="77777777" w:rsidR="000B670C" w:rsidRPr="00576C16" w:rsidRDefault="000B670C" w:rsidP="00022BD8">
      <w:pPr>
        <w:tabs>
          <w:tab w:val="left" w:pos="9214"/>
          <w:tab w:val="left" w:pos="9639"/>
        </w:tabs>
        <w:jc w:val="both"/>
        <w:rPr>
          <w:rFonts w:ascii="Arial" w:hAnsi="Arial" w:cs="Arial"/>
        </w:rPr>
      </w:pPr>
      <w:r w:rsidRPr="00576C16">
        <w:rPr>
          <w:rFonts w:ascii="Arial" w:hAnsi="Arial" w:cs="Arial"/>
        </w:rPr>
        <w:t>XVI. Constancia de verificación sanitaria: El documento expedido por la Secretaría u organismo autorizado por ésta, mediante el cual se hace constar que los recursos pesqueros o acuícolas destinados a la explotación acuícola o las instalaciones en que se producen, cumplen con las disposiciones establecidas en esta ley, su reglamento y los planes de manejo aplicables en materia de sanidad y que, por tanto, se encuentran libres de agentes patógenos causantes de enfermedades;</w:t>
      </w:r>
    </w:p>
    <w:p w14:paraId="37F1D671" w14:textId="77777777" w:rsidR="007F3FF6" w:rsidRPr="00576C16" w:rsidRDefault="007F3FF6" w:rsidP="00022BD8">
      <w:pPr>
        <w:tabs>
          <w:tab w:val="left" w:pos="9214"/>
          <w:tab w:val="left" w:pos="9639"/>
        </w:tabs>
        <w:jc w:val="both"/>
        <w:rPr>
          <w:rFonts w:ascii="Arial" w:hAnsi="Arial" w:cs="Arial"/>
        </w:rPr>
      </w:pPr>
    </w:p>
    <w:p w14:paraId="53BC83F7" w14:textId="77777777" w:rsidR="000B670C" w:rsidRPr="00576C16" w:rsidRDefault="000B670C" w:rsidP="00022BD8">
      <w:pPr>
        <w:tabs>
          <w:tab w:val="left" w:pos="9214"/>
          <w:tab w:val="left" w:pos="9639"/>
        </w:tabs>
        <w:jc w:val="both"/>
        <w:rPr>
          <w:rFonts w:ascii="Arial" w:hAnsi="Arial" w:cs="Arial"/>
        </w:rPr>
      </w:pPr>
      <w:r w:rsidRPr="00576C16">
        <w:rPr>
          <w:rFonts w:ascii="Arial" w:hAnsi="Arial" w:cs="Arial"/>
        </w:rPr>
        <w:t>XVII. Cuarentena: La medida sanitaria consistente en el aislamiento, observación y restricción de movilización de recursos pesqueros o acuícolas por la probabilidad razonable o la presencia probada de alguna plaga o enfermedad controlable o de alto riesgo, para determinar su calidad sanitaria, en apego a las normas oficiales mexicanas u otras regulaciones que emita el Servicio Nacional de Sanidad, Inocuidad y Calidad Agroalimentaria;</w:t>
      </w:r>
    </w:p>
    <w:p w14:paraId="021F8F8C" w14:textId="77777777" w:rsidR="000B670C" w:rsidRPr="00576C16" w:rsidRDefault="000B670C" w:rsidP="00022BD8">
      <w:pPr>
        <w:tabs>
          <w:tab w:val="left" w:pos="9214"/>
          <w:tab w:val="left" w:pos="9639"/>
        </w:tabs>
        <w:jc w:val="both"/>
        <w:rPr>
          <w:rFonts w:ascii="Arial" w:hAnsi="Arial" w:cs="Arial"/>
        </w:rPr>
      </w:pPr>
    </w:p>
    <w:p w14:paraId="0FD2A828" w14:textId="77777777" w:rsidR="000B670C" w:rsidRPr="00576C16" w:rsidRDefault="000B670C" w:rsidP="00022BD8">
      <w:pPr>
        <w:tabs>
          <w:tab w:val="left" w:pos="9214"/>
          <w:tab w:val="left" w:pos="9639"/>
        </w:tabs>
        <w:jc w:val="both"/>
        <w:rPr>
          <w:rFonts w:ascii="Arial" w:hAnsi="Arial" w:cs="Arial"/>
        </w:rPr>
      </w:pPr>
      <w:r w:rsidRPr="00576C16">
        <w:rPr>
          <w:rFonts w:ascii="Arial" w:hAnsi="Arial" w:cs="Arial"/>
        </w:rPr>
        <w:t>XVIII. COTASAG: La Comisión Tamaulipeca de Apoyo a la Sanidad Agrícola y Ganadera;</w:t>
      </w:r>
    </w:p>
    <w:p w14:paraId="1F89C626" w14:textId="77777777" w:rsidR="000B670C" w:rsidRPr="00576C16" w:rsidRDefault="000B670C" w:rsidP="00022BD8">
      <w:pPr>
        <w:tabs>
          <w:tab w:val="left" w:pos="9214"/>
          <w:tab w:val="left" w:pos="9639"/>
        </w:tabs>
        <w:jc w:val="both"/>
        <w:rPr>
          <w:rFonts w:ascii="Arial" w:hAnsi="Arial" w:cs="Arial"/>
        </w:rPr>
      </w:pPr>
    </w:p>
    <w:p w14:paraId="03837274" w14:textId="77777777" w:rsidR="000B670C" w:rsidRPr="00576C16" w:rsidRDefault="000B670C" w:rsidP="00022BD8">
      <w:pPr>
        <w:tabs>
          <w:tab w:val="left" w:pos="9214"/>
          <w:tab w:val="left" w:pos="9639"/>
        </w:tabs>
        <w:jc w:val="both"/>
        <w:rPr>
          <w:rFonts w:ascii="Arial" w:hAnsi="Arial" w:cs="Arial"/>
        </w:rPr>
      </w:pPr>
      <w:r w:rsidRPr="00576C16">
        <w:rPr>
          <w:rFonts w:ascii="Arial" w:hAnsi="Arial" w:cs="Arial"/>
        </w:rPr>
        <w:t>XIX. Enfermedades de alto riesgo: Aquéllas cuyo tratamiento tiene un alto índice de dificultad y una escasa posibilidad de éxito, o que no tienen tratamiento conocido en el tiempo de su aparición, o tienen una alta capacidad de difusión y contagio;</w:t>
      </w:r>
    </w:p>
    <w:p w14:paraId="64CA8D07" w14:textId="77777777" w:rsidR="000B670C" w:rsidRPr="00576C16" w:rsidRDefault="000B670C" w:rsidP="00022BD8">
      <w:pPr>
        <w:tabs>
          <w:tab w:val="left" w:pos="9214"/>
          <w:tab w:val="left" w:pos="9639"/>
        </w:tabs>
        <w:jc w:val="both"/>
        <w:rPr>
          <w:rFonts w:ascii="Arial" w:hAnsi="Arial" w:cs="Arial"/>
        </w:rPr>
      </w:pPr>
    </w:p>
    <w:p w14:paraId="49912AEC" w14:textId="77777777" w:rsidR="000B670C" w:rsidRPr="00576C16" w:rsidRDefault="000B670C" w:rsidP="00022BD8">
      <w:pPr>
        <w:tabs>
          <w:tab w:val="left" w:pos="9214"/>
          <w:tab w:val="left" w:pos="9639"/>
        </w:tabs>
        <w:jc w:val="both"/>
        <w:rPr>
          <w:rFonts w:ascii="Arial" w:hAnsi="Arial" w:cs="Arial"/>
        </w:rPr>
      </w:pPr>
      <w:r w:rsidRPr="00576C16">
        <w:rPr>
          <w:rFonts w:ascii="Arial" w:hAnsi="Arial" w:cs="Arial"/>
        </w:rPr>
        <w:t>XX. Enfermedades controlables: Aquéllas susceptibles de tratamiento con posibilidades razonables de éxito;</w:t>
      </w:r>
    </w:p>
    <w:p w14:paraId="6128705B" w14:textId="77777777" w:rsidR="000B670C" w:rsidRPr="00576C16" w:rsidRDefault="000B670C" w:rsidP="00022BD8">
      <w:pPr>
        <w:tabs>
          <w:tab w:val="left" w:pos="9214"/>
          <w:tab w:val="left" w:pos="9639"/>
        </w:tabs>
        <w:jc w:val="both"/>
        <w:rPr>
          <w:rFonts w:ascii="Arial" w:hAnsi="Arial" w:cs="Arial"/>
        </w:rPr>
      </w:pPr>
    </w:p>
    <w:p w14:paraId="676B3DFB" w14:textId="77777777" w:rsidR="000B670C" w:rsidRPr="00576C16" w:rsidRDefault="000B670C" w:rsidP="00022BD8">
      <w:pPr>
        <w:tabs>
          <w:tab w:val="left" w:pos="9214"/>
          <w:tab w:val="left" w:pos="9639"/>
        </w:tabs>
        <w:jc w:val="both"/>
        <w:rPr>
          <w:rFonts w:ascii="Arial" w:hAnsi="Arial" w:cs="Arial"/>
        </w:rPr>
      </w:pPr>
      <w:r w:rsidRPr="00576C16">
        <w:rPr>
          <w:rFonts w:ascii="Arial" w:hAnsi="Arial" w:cs="Arial"/>
        </w:rPr>
        <w:t>XXI. Esfuerzo pesquero: El número de pescadores, embarcaciones y artes de pesca que son aplicados en la captura o extracción de una o varias especies en una zona y períodos determinados;</w:t>
      </w:r>
    </w:p>
    <w:p w14:paraId="1835A7BE" w14:textId="77777777" w:rsidR="000B670C" w:rsidRPr="00576C16" w:rsidRDefault="000B670C" w:rsidP="00022BD8">
      <w:pPr>
        <w:tabs>
          <w:tab w:val="left" w:pos="9214"/>
          <w:tab w:val="left" w:pos="9639"/>
        </w:tabs>
        <w:jc w:val="both"/>
        <w:rPr>
          <w:rFonts w:ascii="Arial" w:hAnsi="Arial" w:cs="Arial"/>
        </w:rPr>
      </w:pPr>
    </w:p>
    <w:p w14:paraId="5D70EA88" w14:textId="77777777" w:rsidR="000B670C" w:rsidRPr="00576C16" w:rsidRDefault="000B670C" w:rsidP="00022BD8">
      <w:pPr>
        <w:tabs>
          <w:tab w:val="left" w:pos="9214"/>
          <w:tab w:val="left" w:pos="9639"/>
        </w:tabs>
        <w:jc w:val="both"/>
        <w:rPr>
          <w:rFonts w:ascii="Arial" w:hAnsi="Arial" w:cs="Arial"/>
        </w:rPr>
      </w:pPr>
      <w:r w:rsidRPr="00576C16">
        <w:rPr>
          <w:rFonts w:ascii="Arial" w:hAnsi="Arial" w:cs="Arial"/>
        </w:rPr>
        <w:t>XXII. Fideicomiso: El Fideicomiso Fondo de Fomento Agropecuario del Estado de Tamaulipas, FOFAET;</w:t>
      </w:r>
    </w:p>
    <w:p w14:paraId="4FE23A53" w14:textId="77777777" w:rsidR="000B670C" w:rsidRPr="00576C16" w:rsidRDefault="000B670C" w:rsidP="00022BD8">
      <w:pPr>
        <w:tabs>
          <w:tab w:val="left" w:pos="9214"/>
          <w:tab w:val="left" w:pos="9639"/>
        </w:tabs>
        <w:jc w:val="both"/>
        <w:rPr>
          <w:rFonts w:ascii="Arial" w:hAnsi="Arial" w:cs="Arial"/>
        </w:rPr>
      </w:pPr>
    </w:p>
    <w:p w14:paraId="34E4509A" w14:textId="77777777" w:rsidR="000B670C" w:rsidRPr="00576C16" w:rsidRDefault="000B670C" w:rsidP="00022BD8">
      <w:pPr>
        <w:tabs>
          <w:tab w:val="left" w:pos="9214"/>
          <w:tab w:val="left" w:pos="9639"/>
        </w:tabs>
        <w:jc w:val="both"/>
        <w:rPr>
          <w:rFonts w:ascii="Arial" w:hAnsi="Arial" w:cs="Arial"/>
        </w:rPr>
      </w:pPr>
      <w:r w:rsidRPr="00576C16">
        <w:rPr>
          <w:rFonts w:ascii="Arial" w:hAnsi="Arial" w:cs="Arial"/>
        </w:rPr>
        <w:t>XXIII. Granja o unidad de producción acuícola: El conjunto de instalaciones y activos productivos dedicados a la acuacultura, por una persona física o moral en un predio y/o cuerpo de agua específico;</w:t>
      </w:r>
    </w:p>
    <w:p w14:paraId="35F5049B" w14:textId="77777777" w:rsidR="000B670C" w:rsidRPr="00576C16" w:rsidRDefault="000B670C" w:rsidP="00022BD8">
      <w:pPr>
        <w:tabs>
          <w:tab w:val="left" w:pos="9214"/>
          <w:tab w:val="left" w:pos="9639"/>
        </w:tabs>
        <w:jc w:val="both"/>
        <w:rPr>
          <w:rFonts w:ascii="Arial" w:hAnsi="Arial" w:cs="Arial"/>
        </w:rPr>
      </w:pPr>
    </w:p>
    <w:p w14:paraId="13BE6DED" w14:textId="77777777" w:rsidR="000B670C" w:rsidRDefault="000B670C" w:rsidP="00022BD8">
      <w:pPr>
        <w:tabs>
          <w:tab w:val="left" w:pos="9214"/>
          <w:tab w:val="left" w:pos="9639"/>
        </w:tabs>
        <w:jc w:val="both"/>
        <w:rPr>
          <w:rFonts w:ascii="Arial" w:hAnsi="Arial" w:cs="Arial"/>
        </w:rPr>
      </w:pPr>
      <w:r w:rsidRPr="00576C16">
        <w:rPr>
          <w:rFonts w:ascii="Arial" w:hAnsi="Arial" w:cs="Arial"/>
          <w:spacing w:val="-2"/>
        </w:rPr>
        <w:t xml:space="preserve">XXIV. </w:t>
      </w:r>
      <w:r w:rsidR="009A1360" w:rsidRPr="009A1360">
        <w:rPr>
          <w:rFonts w:ascii="Arial" w:hAnsi="Arial" w:cs="Arial"/>
        </w:rPr>
        <w:t>Guía de pesca: El documento expedido por la SADER o autoridad competente, que ampara la movilización o internación en el territorio estatal de recursos pesqueros o acuícolas vivos, frescos, enhielados o congelados;</w:t>
      </w:r>
    </w:p>
    <w:p w14:paraId="0B8BD8BE" w14:textId="171A3073" w:rsidR="00CF68A0" w:rsidRPr="00784912" w:rsidRDefault="00CF68A0" w:rsidP="00784912">
      <w:pPr>
        <w:tabs>
          <w:tab w:val="left" w:pos="9214"/>
          <w:tab w:val="left" w:pos="9639"/>
        </w:tabs>
        <w:jc w:val="right"/>
        <w:rPr>
          <w:rFonts w:ascii="Arial" w:hAnsi="Arial" w:cs="Arial"/>
          <w:sz w:val="16"/>
          <w:szCs w:val="16"/>
        </w:rPr>
      </w:pPr>
      <w:r w:rsidRPr="00784912">
        <w:rPr>
          <w:rFonts w:ascii="Arial" w:hAnsi="Arial" w:cs="Arial"/>
          <w:b/>
          <w:i/>
          <w:sz w:val="16"/>
          <w:szCs w:val="16"/>
        </w:rPr>
        <w:t>F</w:t>
      </w:r>
      <w:r w:rsidR="00784912">
        <w:rPr>
          <w:rFonts w:ascii="Arial" w:hAnsi="Arial" w:cs="Arial"/>
          <w:b/>
          <w:i/>
          <w:sz w:val="16"/>
          <w:szCs w:val="16"/>
        </w:rPr>
        <w:t xml:space="preserve">racción </w:t>
      </w:r>
      <w:proofErr w:type="gramStart"/>
      <w:r w:rsidR="00EF0E49">
        <w:rPr>
          <w:rFonts w:ascii="Arial" w:hAnsi="Arial" w:cs="Arial"/>
          <w:b/>
          <w:i/>
          <w:sz w:val="16"/>
          <w:szCs w:val="16"/>
        </w:rPr>
        <w:t>r</w:t>
      </w:r>
      <w:r w:rsidR="00784912">
        <w:rPr>
          <w:rFonts w:ascii="Arial" w:hAnsi="Arial" w:cs="Arial"/>
          <w:b/>
          <w:i/>
          <w:sz w:val="16"/>
          <w:szCs w:val="16"/>
        </w:rPr>
        <w:t>eformada,  P.O.</w:t>
      </w:r>
      <w:proofErr w:type="gramEnd"/>
      <w:r w:rsidR="00784912">
        <w:rPr>
          <w:rFonts w:ascii="Arial" w:hAnsi="Arial" w:cs="Arial"/>
          <w:b/>
          <w:i/>
          <w:sz w:val="16"/>
          <w:szCs w:val="16"/>
        </w:rPr>
        <w:t xml:space="preserve">  No. 51 Edición Vespertina, del 29 de abril</w:t>
      </w:r>
      <w:r w:rsidRPr="00784912">
        <w:rPr>
          <w:rFonts w:ascii="Arial" w:hAnsi="Arial" w:cs="Arial"/>
          <w:b/>
          <w:i/>
          <w:sz w:val="16"/>
          <w:szCs w:val="16"/>
        </w:rPr>
        <w:t xml:space="preserve"> de 202</w:t>
      </w:r>
      <w:r w:rsidR="00784912">
        <w:rPr>
          <w:rFonts w:ascii="Arial" w:hAnsi="Arial" w:cs="Arial"/>
          <w:b/>
          <w:i/>
          <w:sz w:val="16"/>
          <w:szCs w:val="16"/>
        </w:rPr>
        <w:t>5</w:t>
      </w:r>
    </w:p>
    <w:p w14:paraId="0F06BAFB" w14:textId="77777777" w:rsidR="009A1360" w:rsidRDefault="00000000" w:rsidP="007D5221">
      <w:pPr>
        <w:tabs>
          <w:tab w:val="left" w:pos="9214"/>
          <w:tab w:val="left" w:pos="9639"/>
        </w:tabs>
        <w:jc w:val="right"/>
        <w:rPr>
          <w:rFonts w:ascii="Arial" w:hAnsi="Arial" w:cs="Arial"/>
          <w:sz w:val="16"/>
          <w:szCs w:val="16"/>
        </w:rPr>
      </w:pPr>
      <w:hyperlink r:id="rId9" w:history="1">
        <w:r w:rsidR="007D5221" w:rsidRPr="002F1709">
          <w:rPr>
            <w:rStyle w:val="Hipervnculo"/>
            <w:rFonts w:ascii="Arial" w:hAnsi="Arial" w:cs="Arial"/>
            <w:sz w:val="16"/>
            <w:szCs w:val="16"/>
          </w:rPr>
          <w:t>https://po.tamaulipas.gob.mx/wp-content/uploads/2025/04/cl-51-290425-EV.pdf</w:t>
        </w:r>
      </w:hyperlink>
    </w:p>
    <w:p w14:paraId="103FED61" w14:textId="77777777" w:rsidR="007D5221" w:rsidRPr="007D5221" w:rsidRDefault="007D5221" w:rsidP="00022BD8">
      <w:pPr>
        <w:tabs>
          <w:tab w:val="left" w:pos="9214"/>
          <w:tab w:val="left" w:pos="9639"/>
        </w:tabs>
        <w:jc w:val="both"/>
        <w:rPr>
          <w:rFonts w:ascii="Arial" w:hAnsi="Arial" w:cs="Arial"/>
          <w:sz w:val="16"/>
          <w:szCs w:val="16"/>
        </w:rPr>
      </w:pPr>
    </w:p>
    <w:p w14:paraId="7F824C92" w14:textId="77777777" w:rsidR="000B670C" w:rsidRPr="00576C16" w:rsidRDefault="000B670C" w:rsidP="00022BD8">
      <w:pPr>
        <w:tabs>
          <w:tab w:val="left" w:pos="9214"/>
          <w:tab w:val="left" w:pos="9639"/>
        </w:tabs>
        <w:jc w:val="both"/>
        <w:rPr>
          <w:rFonts w:ascii="Arial" w:hAnsi="Arial" w:cs="Arial"/>
        </w:rPr>
      </w:pPr>
      <w:r w:rsidRPr="00576C16">
        <w:rPr>
          <w:rFonts w:ascii="Arial" w:hAnsi="Arial" w:cs="Arial"/>
        </w:rPr>
        <w:t>XXV. Inocuidad: Es la condición de calidad sanitaria de los productos pesqueros y acuícolas que garantiza su consumo sin efectos dañinos en la salud de los consumidores;</w:t>
      </w:r>
    </w:p>
    <w:p w14:paraId="44C06EEE" w14:textId="77777777" w:rsidR="000B670C" w:rsidRPr="00576C16" w:rsidRDefault="000B670C" w:rsidP="00022BD8">
      <w:pPr>
        <w:tabs>
          <w:tab w:val="left" w:pos="9214"/>
          <w:tab w:val="left" w:pos="9639"/>
        </w:tabs>
        <w:jc w:val="both"/>
        <w:rPr>
          <w:rFonts w:ascii="Arial" w:hAnsi="Arial" w:cs="Arial"/>
        </w:rPr>
      </w:pPr>
    </w:p>
    <w:p w14:paraId="256C7DE6" w14:textId="77777777" w:rsidR="000B670C" w:rsidRPr="00576C16" w:rsidRDefault="000B670C" w:rsidP="00022BD8">
      <w:pPr>
        <w:tabs>
          <w:tab w:val="left" w:pos="9214"/>
          <w:tab w:val="left" w:pos="9639"/>
        </w:tabs>
        <w:jc w:val="both"/>
        <w:rPr>
          <w:rFonts w:ascii="Arial" w:hAnsi="Arial" w:cs="Arial"/>
        </w:rPr>
      </w:pPr>
      <w:r w:rsidRPr="00576C16">
        <w:rPr>
          <w:rFonts w:ascii="Arial" w:hAnsi="Arial" w:cs="Arial"/>
        </w:rPr>
        <w:t>XXVI. Laboratorio de producción: El conjunto permanente de instalaciones donde se proporcionan servicios de procreación y mejoramiento genético de recursos acuícolas, que para efectos de la presente ley se considera como parte de la acuacultura;</w:t>
      </w:r>
    </w:p>
    <w:p w14:paraId="4E26A770" w14:textId="77777777" w:rsidR="000B670C" w:rsidRPr="00576C16" w:rsidRDefault="000B670C" w:rsidP="00022BD8">
      <w:pPr>
        <w:tabs>
          <w:tab w:val="left" w:pos="9214"/>
          <w:tab w:val="left" w:pos="9639"/>
        </w:tabs>
        <w:jc w:val="both"/>
        <w:rPr>
          <w:rFonts w:ascii="Arial" w:hAnsi="Arial" w:cs="Arial"/>
        </w:rPr>
      </w:pPr>
    </w:p>
    <w:p w14:paraId="3BF24715" w14:textId="77777777" w:rsidR="000B670C" w:rsidRPr="00576C16" w:rsidRDefault="000B670C" w:rsidP="00022BD8">
      <w:pPr>
        <w:tabs>
          <w:tab w:val="left" w:pos="9214"/>
          <w:tab w:val="left" w:pos="9639"/>
        </w:tabs>
        <w:jc w:val="both"/>
        <w:rPr>
          <w:rFonts w:ascii="Arial" w:hAnsi="Arial" w:cs="Arial"/>
        </w:rPr>
      </w:pPr>
      <w:r w:rsidRPr="00576C16">
        <w:rPr>
          <w:rFonts w:ascii="Arial" w:hAnsi="Arial" w:cs="Arial"/>
        </w:rPr>
        <w:t>XXVII. Laboratorio de diagnóstico: El conjunto permanente de instalaciones donde se proporcionan servicios de diagnóstico y monitoreo en materia de sanidad e inocuidad pesquera y acuícola, que para efectos de la presente ley se considera como parte de la acuacultura;</w:t>
      </w:r>
    </w:p>
    <w:p w14:paraId="589DD0D6" w14:textId="77777777" w:rsidR="000B670C" w:rsidRPr="00576C16" w:rsidRDefault="000B670C" w:rsidP="00022BD8">
      <w:pPr>
        <w:tabs>
          <w:tab w:val="left" w:pos="9214"/>
          <w:tab w:val="left" w:pos="9639"/>
        </w:tabs>
        <w:jc w:val="both"/>
        <w:rPr>
          <w:rFonts w:ascii="Arial" w:hAnsi="Arial" w:cs="Arial"/>
        </w:rPr>
      </w:pPr>
    </w:p>
    <w:p w14:paraId="39618446" w14:textId="77777777" w:rsidR="000B670C" w:rsidRPr="00576C16" w:rsidRDefault="000B670C" w:rsidP="00022BD8">
      <w:pPr>
        <w:tabs>
          <w:tab w:val="left" w:pos="9214"/>
          <w:tab w:val="left" w:pos="9639"/>
        </w:tabs>
        <w:jc w:val="both"/>
        <w:rPr>
          <w:rFonts w:ascii="Arial" w:hAnsi="Arial" w:cs="Arial"/>
        </w:rPr>
      </w:pPr>
      <w:r w:rsidRPr="00576C16">
        <w:rPr>
          <w:rFonts w:ascii="Arial" w:hAnsi="Arial" w:cs="Arial"/>
        </w:rPr>
        <w:t>XXVIII. Ley: La Ley de Pesca y Acuacultura Sustentables del Estado de Tamaulipas;</w:t>
      </w:r>
    </w:p>
    <w:p w14:paraId="6D1C45CC" w14:textId="77777777" w:rsidR="000B670C" w:rsidRPr="00576C16" w:rsidRDefault="000B670C" w:rsidP="00022BD8">
      <w:pPr>
        <w:tabs>
          <w:tab w:val="left" w:pos="9214"/>
          <w:tab w:val="left" w:pos="9639"/>
        </w:tabs>
        <w:jc w:val="both"/>
        <w:rPr>
          <w:rFonts w:ascii="Arial" w:hAnsi="Arial" w:cs="Arial"/>
        </w:rPr>
      </w:pPr>
    </w:p>
    <w:p w14:paraId="70AE912D" w14:textId="77777777" w:rsidR="000B670C" w:rsidRPr="00576C16" w:rsidRDefault="000B670C" w:rsidP="00022BD8">
      <w:pPr>
        <w:tabs>
          <w:tab w:val="left" w:pos="9214"/>
          <w:tab w:val="left" w:pos="9639"/>
        </w:tabs>
        <w:jc w:val="both"/>
        <w:rPr>
          <w:rFonts w:ascii="Arial" w:hAnsi="Arial" w:cs="Arial"/>
        </w:rPr>
      </w:pPr>
      <w:r w:rsidRPr="00576C16">
        <w:rPr>
          <w:rFonts w:ascii="Arial" w:hAnsi="Arial" w:cs="Arial"/>
        </w:rPr>
        <w:t>XXIX. Ley General: La Ley General de Pesca y Acuacultura Sustentables;</w:t>
      </w:r>
    </w:p>
    <w:p w14:paraId="7404651A" w14:textId="77777777" w:rsidR="000B670C" w:rsidRPr="00576C16" w:rsidRDefault="000B670C" w:rsidP="00022BD8">
      <w:pPr>
        <w:tabs>
          <w:tab w:val="left" w:pos="9214"/>
          <w:tab w:val="left" w:pos="9639"/>
        </w:tabs>
        <w:jc w:val="both"/>
        <w:rPr>
          <w:rFonts w:ascii="Arial" w:hAnsi="Arial" w:cs="Arial"/>
        </w:rPr>
      </w:pPr>
    </w:p>
    <w:p w14:paraId="67A79D17" w14:textId="77777777" w:rsidR="000B670C" w:rsidRPr="00576C16" w:rsidRDefault="000B670C" w:rsidP="00022BD8">
      <w:pPr>
        <w:tabs>
          <w:tab w:val="left" w:pos="9214"/>
          <w:tab w:val="left" w:pos="9639"/>
        </w:tabs>
        <w:jc w:val="both"/>
        <w:rPr>
          <w:rFonts w:ascii="Arial" w:hAnsi="Arial" w:cs="Arial"/>
        </w:rPr>
      </w:pPr>
      <w:r w:rsidRPr="00576C16">
        <w:rPr>
          <w:rFonts w:ascii="Arial" w:hAnsi="Arial" w:cs="Arial"/>
        </w:rPr>
        <w:t>XXX. Ordenamiento acuícola: El proceso que se implementa para definir y vigilar el desarrollo equilibrado y sustentable de la actividad acuícola en el Estado, así como el conjunto de disposiciones que lo regulan, con base en el conocimiento actualizado de sus componentes biológicos, biotecnológicos, ambientales, económicos y sociales, en forma congruente con el ordenamiento territorial;</w:t>
      </w:r>
    </w:p>
    <w:p w14:paraId="244264EE" w14:textId="77777777" w:rsidR="003E4860" w:rsidRPr="00576C16" w:rsidRDefault="003E4860" w:rsidP="00022BD8">
      <w:pPr>
        <w:tabs>
          <w:tab w:val="left" w:pos="9214"/>
          <w:tab w:val="left" w:pos="9639"/>
        </w:tabs>
        <w:jc w:val="both"/>
        <w:rPr>
          <w:rFonts w:ascii="Arial" w:hAnsi="Arial" w:cs="Arial"/>
        </w:rPr>
      </w:pPr>
    </w:p>
    <w:p w14:paraId="2226D5AE" w14:textId="77777777" w:rsidR="000B670C" w:rsidRPr="00576C16" w:rsidRDefault="000B670C" w:rsidP="00022BD8">
      <w:pPr>
        <w:tabs>
          <w:tab w:val="left" w:pos="9214"/>
          <w:tab w:val="left" w:pos="9639"/>
        </w:tabs>
        <w:jc w:val="both"/>
        <w:rPr>
          <w:rFonts w:ascii="Arial" w:hAnsi="Arial" w:cs="Arial"/>
          <w:spacing w:val="-2"/>
        </w:rPr>
      </w:pPr>
      <w:r w:rsidRPr="00576C16">
        <w:rPr>
          <w:rFonts w:ascii="Arial" w:hAnsi="Arial" w:cs="Arial"/>
          <w:spacing w:val="-2"/>
        </w:rPr>
        <w:t>XXXI. Ordenamiento pesquero: El conjunto de instrumentos orientados a regular y administrar las actividades pesqueras en el Estado, induciendo el aprovechamiento sustentable de los recursos pesqueros con base en su disponibilidad, comportamiento histórico de producción y la potencialidad del desarrollo de la actividad y capacidad pesquera, en forma congruente con el potencial ecológico del territorio;</w:t>
      </w:r>
    </w:p>
    <w:p w14:paraId="46E0382C" w14:textId="77777777" w:rsidR="000B670C" w:rsidRPr="00576C16" w:rsidRDefault="000B670C" w:rsidP="00022BD8">
      <w:pPr>
        <w:tabs>
          <w:tab w:val="left" w:pos="9214"/>
          <w:tab w:val="left" w:pos="9639"/>
        </w:tabs>
        <w:jc w:val="both"/>
        <w:rPr>
          <w:rFonts w:ascii="Arial" w:hAnsi="Arial" w:cs="Arial"/>
        </w:rPr>
      </w:pPr>
    </w:p>
    <w:p w14:paraId="22D7C029" w14:textId="77777777" w:rsidR="000B670C" w:rsidRPr="00576C16" w:rsidRDefault="000B670C" w:rsidP="00022BD8">
      <w:pPr>
        <w:tabs>
          <w:tab w:val="left" w:pos="9214"/>
          <w:tab w:val="left" w:pos="9639"/>
        </w:tabs>
        <w:jc w:val="both"/>
        <w:rPr>
          <w:rFonts w:ascii="Arial" w:hAnsi="Arial" w:cs="Arial"/>
        </w:rPr>
      </w:pPr>
      <w:r w:rsidRPr="00576C16">
        <w:rPr>
          <w:rFonts w:ascii="Arial" w:hAnsi="Arial" w:cs="Arial"/>
        </w:rPr>
        <w:t>XXXII. Ordenamiento territorial: La determinación geográfica regional con vocación para la explotación de los recursos pesqueros o acuícolas de manera sustentable;</w:t>
      </w:r>
    </w:p>
    <w:p w14:paraId="49F3A602" w14:textId="77777777" w:rsidR="00174E87" w:rsidRPr="00576C16" w:rsidRDefault="00174E87" w:rsidP="00022BD8">
      <w:pPr>
        <w:tabs>
          <w:tab w:val="left" w:pos="9214"/>
          <w:tab w:val="left" w:pos="9639"/>
        </w:tabs>
        <w:jc w:val="both"/>
        <w:rPr>
          <w:rFonts w:ascii="Arial" w:hAnsi="Arial" w:cs="Arial"/>
        </w:rPr>
      </w:pPr>
    </w:p>
    <w:p w14:paraId="23346EA6" w14:textId="77777777" w:rsidR="000B670C" w:rsidRDefault="000B670C" w:rsidP="00022BD8">
      <w:pPr>
        <w:tabs>
          <w:tab w:val="left" w:pos="9214"/>
          <w:tab w:val="left" w:pos="9639"/>
        </w:tabs>
        <w:jc w:val="both"/>
        <w:rPr>
          <w:rFonts w:ascii="Arial" w:hAnsi="Arial" w:cs="Arial"/>
        </w:rPr>
      </w:pPr>
      <w:r w:rsidRPr="00576C16">
        <w:rPr>
          <w:rFonts w:ascii="Arial" w:hAnsi="Arial" w:cs="Arial"/>
        </w:rPr>
        <w:t>XXXIII. Parque Acuícola: Desarrollo tecnológico-industrial, planeado y construido para la integración operacional de un conjunto de granjas o unidades de producción acuícola, con el objetivo de aprovechar de manera eficiente y sustentable los servicios, la tecnología y los recursos disponibles, para operar con ventajas competitivas y generar economía de escala;</w:t>
      </w:r>
    </w:p>
    <w:p w14:paraId="2D859A91" w14:textId="77777777" w:rsidR="008405D8" w:rsidRDefault="008405D8" w:rsidP="00022BD8">
      <w:pPr>
        <w:tabs>
          <w:tab w:val="left" w:pos="9214"/>
          <w:tab w:val="left" w:pos="9639"/>
        </w:tabs>
        <w:jc w:val="both"/>
        <w:rPr>
          <w:rFonts w:ascii="Arial" w:hAnsi="Arial" w:cs="Arial"/>
        </w:rPr>
      </w:pPr>
    </w:p>
    <w:p w14:paraId="7987725B" w14:textId="77777777" w:rsidR="00CD0D23" w:rsidRPr="00576C16" w:rsidRDefault="00CD0D23" w:rsidP="00022BD8">
      <w:pPr>
        <w:tabs>
          <w:tab w:val="left" w:pos="9214"/>
          <w:tab w:val="left" w:pos="9639"/>
        </w:tabs>
        <w:jc w:val="both"/>
        <w:rPr>
          <w:rFonts w:ascii="Arial" w:hAnsi="Arial" w:cs="Arial"/>
        </w:rPr>
      </w:pPr>
    </w:p>
    <w:p w14:paraId="5C3B0A6A" w14:textId="77777777" w:rsidR="00BD7B78" w:rsidRPr="00576C16" w:rsidRDefault="00BD7B78" w:rsidP="00022BD8">
      <w:pPr>
        <w:tabs>
          <w:tab w:val="left" w:pos="9214"/>
          <w:tab w:val="left" w:pos="9639"/>
        </w:tabs>
        <w:jc w:val="both"/>
        <w:rPr>
          <w:rFonts w:ascii="Arial" w:hAnsi="Arial" w:cs="Arial"/>
        </w:rPr>
      </w:pPr>
    </w:p>
    <w:p w14:paraId="600B5A00" w14:textId="77777777" w:rsidR="000B670C" w:rsidRPr="00576C16" w:rsidRDefault="000B670C" w:rsidP="00022BD8">
      <w:pPr>
        <w:tabs>
          <w:tab w:val="left" w:pos="9214"/>
          <w:tab w:val="left" w:pos="9639"/>
        </w:tabs>
        <w:jc w:val="both"/>
        <w:rPr>
          <w:rFonts w:ascii="Arial" w:hAnsi="Arial" w:cs="Arial"/>
        </w:rPr>
      </w:pPr>
      <w:r w:rsidRPr="00576C16">
        <w:rPr>
          <w:rFonts w:ascii="Arial" w:hAnsi="Arial" w:cs="Arial"/>
        </w:rPr>
        <w:lastRenderedPageBreak/>
        <w:t>XXXIV. Permisionario: La persona física o moral en ejercicio de los derechos y obligaciones establecidas en un permiso por la Secretaría, para la realización de actividades pesqueras o acuícolas en terrenos, fondos o aguas de propiedad privada, ubicadas en zonas de jurisdicción estatal, con vencimiento determinado y con la obligación de ejecutar un programa de repoblamiento de la especie explotada y de rehabilitación del terreno o cuerpo de agua utilizado;</w:t>
      </w:r>
    </w:p>
    <w:p w14:paraId="2E889582" w14:textId="77777777" w:rsidR="00CE58BC" w:rsidRPr="00576C16" w:rsidRDefault="00CE58BC" w:rsidP="00022BD8">
      <w:pPr>
        <w:tabs>
          <w:tab w:val="left" w:pos="9214"/>
          <w:tab w:val="left" w:pos="9639"/>
        </w:tabs>
        <w:jc w:val="both"/>
        <w:rPr>
          <w:rFonts w:ascii="Arial" w:hAnsi="Arial" w:cs="Arial"/>
        </w:rPr>
      </w:pPr>
    </w:p>
    <w:p w14:paraId="48DC5818" w14:textId="77777777" w:rsidR="000B670C" w:rsidRPr="00576C16" w:rsidRDefault="000B670C" w:rsidP="00022BD8">
      <w:pPr>
        <w:tabs>
          <w:tab w:val="left" w:pos="9214"/>
          <w:tab w:val="left" w:pos="9639"/>
        </w:tabs>
        <w:jc w:val="both"/>
        <w:rPr>
          <w:rFonts w:ascii="Arial" w:hAnsi="Arial" w:cs="Arial"/>
        </w:rPr>
      </w:pPr>
      <w:r w:rsidRPr="00576C16">
        <w:rPr>
          <w:rFonts w:ascii="Arial" w:hAnsi="Arial" w:cs="Arial"/>
        </w:rPr>
        <w:t>XXXV. Permiso: El derecho otorgado por la Secretaría para realizar actividades de acuacultura o de pesca comercial en terrenos, fondos o aguas de propiedad privada;</w:t>
      </w:r>
    </w:p>
    <w:p w14:paraId="482C6F94" w14:textId="77777777" w:rsidR="000B670C" w:rsidRPr="00576C16" w:rsidRDefault="000B670C" w:rsidP="00022BD8">
      <w:pPr>
        <w:tabs>
          <w:tab w:val="left" w:pos="9214"/>
          <w:tab w:val="left" w:pos="9639"/>
        </w:tabs>
        <w:jc w:val="both"/>
        <w:rPr>
          <w:rFonts w:ascii="Arial" w:hAnsi="Arial" w:cs="Arial"/>
        </w:rPr>
      </w:pPr>
    </w:p>
    <w:p w14:paraId="6BC158F4" w14:textId="77777777" w:rsidR="000B670C" w:rsidRPr="00576C16" w:rsidRDefault="000B670C" w:rsidP="00022BD8">
      <w:pPr>
        <w:tabs>
          <w:tab w:val="left" w:pos="9214"/>
          <w:tab w:val="left" w:pos="9639"/>
        </w:tabs>
        <w:jc w:val="both"/>
        <w:rPr>
          <w:rFonts w:ascii="Arial" w:hAnsi="Arial" w:cs="Arial"/>
        </w:rPr>
      </w:pPr>
      <w:r w:rsidRPr="00576C16">
        <w:rPr>
          <w:rFonts w:ascii="Arial" w:hAnsi="Arial" w:cs="Arial"/>
        </w:rPr>
        <w:t>XXXVI. Pesca: El acto de extraer, recolectar o capturar, por cualquier método o procedimiento, especies biológicas o elementos biogénicos cuyo medio de vida total, parcial o temporal, sea el agua;</w:t>
      </w:r>
    </w:p>
    <w:p w14:paraId="737E80D3" w14:textId="77777777" w:rsidR="000B670C" w:rsidRPr="00576C16" w:rsidRDefault="000B670C" w:rsidP="00022BD8">
      <w:pPr>
        <w:tabs>
          <w:tab w:val="left" w:pos="9214"/>
          <w:tab w:val="left" w:pos="9639"/>
        </w:tabs>
        <w:jc w:val="both"/>
        <w:rPr>
          <w:rFonts w:ascii="Arial" w:hAnsi="Arial" w:cs="Arial"/>
        </w:rPr>
      </w:pPr>
    </w:p>
    <w:p w14:paraId="572105FA" w14:textId="77777777" w:rsidR="000B670C" w:rsidRPr="00576C16" w:rsidRDefault="000B670C" w:rsidP="00022BD8">
      <w:pPr>
        <w:tabs>
          <w:tab w:val="left" w:pos="9214"/>
          <w:tab w:val="left" w:pos="9639"/>
        </w:tabs>
        <w:jc w:val="both"/>
        <w:rPr>
          <w:rFonts w:ascii="Arial" w:hAnsi="Arial" w:cs="Arial"/>
        </w:rPr>
      </w:pPr>
      <w:r w:rsidRPr="00576C16">
        <w:rPr>
          <w:rFonts w:ascii="Arial" w:hAnsi="Arial" w:cs="Arial"/>
        </w:rPr>
        <w:t>XXXVII. Pesca comercial: La captura o extracción de recursos pesqueros que se efectúa con propósitos de beneficio económico;</w:t>
      </w:r>
    </w:p>
    <w:p w14:paraId="28EF343E" w14:textId="77777777" w:rsidR="000B670C" w:rsidRPr="00576C16" w:rsidRDefault="000B670C" w:rsidP="00022BD8">
      <w:pPr>
        <w:tabs>
          <w:tab w:val="left" w:pos="9214"/>
          <w:tab w:val="left" w:pos="9639"/>
        </w:tabs>
        <w:jc w:val="both"/>
        <w:rPr>
          <w:rFonts w:ascii="Arial" w:hAnsi="Arial" w:cs="Arial"/>
        </w:rPr>
      </w:pPr>
    </w:p>
    <w:p w14:paraId="7BB401FE" w14:textId="77777777" w:rsidR="000B670C" w:rsidRPr="00576C16" w:rsidRDefault="000B670C" w:rsidP="00022BD8">
      <w:pPr>
        <w:tabs>
          <w:tab w:val="left" w:pos="9214"/>
          <w:tab w:val="left" w:pos="9639"/>
        </w:tabs>
        <w:jc w:val="both"/>
        <w:rPr>
          <w:rFonts w:ascii="Arial" w:hAnsi="Arial" w:cs="Arial"/>
        </w:rPr>
      </w:pPr>
      <w:r w:rsidRPr="00576C16">
        <w:rPr>
          <w:rFonts w:ascii="Arial" w:hAnsi="Arial" w:cs="Arial"/>
        </w:rPr>
        <w:t>XXXVIII. Pesca deportivo-recreativa: La captura o extracción de recursos pesqueros que se practica con fines de esparcimiento o recreación;</w:t>
      </w:r>
    </w:p>
    <w:p w14:paraId="43BD5473" w14:textId="77777777" w:rsidR="000B670C" w:rsidRPr="00576C16" w:rsidRDefault="000B670C" w:rsidP="00022BD8">
      <w:pPr>
        <w:tabs>
          <w:tab w:val="left" w:pos="9214"/>
          <w:tab w:val="left" w:pos="9639"/>
        </w:tabs>
        <w:jc w:val="both"/>
        <w:rPr>
          <w:rFonts w:ascii="Arial" w:hAnsi="Arial" w:cs="Arial"/>
        </w:rPr>
      </w:pPr>
    </w:p>
    <w:p w14:paraId="515D9E43" w14:textId="77777777" w:rsidR="000B670C" w:rsidRPr="00576C16" w:rsidRDefault="000B670C" w:rsidP="00022BD8">
      <w:pPr>
        <w:tabs>
          <w:tab w:val="left" w:pos="9214"/>
          <w:tab w:val="left" w:pos="9639"/>
        </w:tabs>
        <w:jc w:val="both"/>
        <w:rPr>
          <w:rFonts w:ascii="Arial" w:hAnsi="Arial" w:cs="Arial"/>
        </w:rPr>
      </w:pPr>
      <w:r w:rsidRPr="00576C16">
        <w:rPr>
          <w:rFonts w:ascii="Arial" w:hAnsi="Arial" w:cs="Arial"/>
        </w:rPr>
        <w:t>XXXIX. Pesca didáctica: La captura o extracción de recursos pesqueros que realizan las instituciones de educación reconocidas oficialmente, para llevar a cabo sus programas de capacitación y enseñanza, así como las personas físicas que desarrollen programas de enseñanza en esa materia;</w:t>
      </w:r>
    </w:p>
    <w:p w14:paraId="0F8D4C0E" w14:textId="77777777" w:rsidR="000B670C" w:rsidRPr="00576C16" w:rsidRDefault="000B670C" w:rsidP="00022BD8">
      <w:pPr>
        <w:tabs>
          <w:tab w:val="left" w:pos="9214"/>
          <w:tab w:val="left" w:pos="9639"/>
        </w:tabs>
        <w:jc w:val="both"/>
        <w:rPr>
          <w:rFonts w:ascii="Arial" w:hAnsi="Arial" w:cs="Arial"/>
        </w:rPr>
      </w:pPr>
    </w:p>
    <w:p w14:paraId="3AAB7526" w14:textId="77777777" w:rsidR="000B670C" w:rsidRPr="00576C16" w:rsidRDefault="000B670C" w:rsidP="00022BD8">
      <w:pPr>
        <w:tabs>
          <w:tab w:val="left" w:pos="9214"/>
          <w:tab w:val="left" w:pos="9639"/>
        </w:tabs>
        <w:jc w:val="both"/>
        <w:rPr>
          <w:rFonts w:ascii="Arial" w:hAnsi="Arial" w:cs="Arial"/>
        </w:rPr>
      </w:pPr>
      <w:r w:rsidRPr="00576C16">
        <w:rPr>
          <w:rFonts w:ascii="Arial" w:hAnsi="Arial" w:cs="Arial"/>
        </w:rPr>
        <w:t>XL. Pesca de fomento: La captura o extracción de recursos pesqueros que se realiza con fines de investigación, exploración, experimentación, conservación y evaluación de dichos recursos, así como para la creación, mantenimiento y reposición de colecciones científicas y desarrollo de nuevas tecnologías;</w:t>
      </w:r>
    </w:p>
    <w:p w14:paraId="5EBA1842" w14:textId="77777777" w:rsidR="000B670C" w:rsidRPr="00576C16" w:rsidRDefault="000B670C" w:rsidP="00022BD8">
      <w:pPr>
        <w:tabs>
          <w:tab w:val="left" w:pos="9214"/>
          <w:tab w:val="left" w:pos="9639"/>
        </w:tabs>
        <w:jc w:val="both"/>
        <w:rPr>
          <w:rFonts w:ascii="Arial" w:hAnsi="Arial" w:cs="Arial"/>
        </w:rPr>
      </w:pPr>
    </w:p>
    <w:p w14:paraId="24417392" w14:textId="77777777" w:rsidR="000B670C" w:rsidRPr="00576C16" w:rsidRDefault="000B670C" w:rsidP="00022BD8">
      <w:pPr>
        <w:tabs>
          <w:tab w:val="left" w:pos="9214"/>
          <w:tab w:val="left" w:pos="9639"/>
        </w:tabs>
        <w:jc w:val="both"/>
        <w:rPr>
          <w:rFonts w:ascii="Arial" w:hAnsi="Arial" w:cs="Arial"/>
        </w:rPr>
      </w:pPr>
      <w:r w:rsidRPr="00576C16">
        <w:rPr>
          <w:rFonts w:ascii="Arial" w:hAnsi="Arial" w:cs="Arial"/>
        </w:rPr>
        <w:t>XLI. Pesca incidental: La captura o extracción de recursos pesqueros distintos a los autorizados en el permiso respectivo;</w:t>
      </w:r>
    </w:p>
    <w:p w14:paraId="7DFB6879" w14:textId="77777777" w:rsidR="000B670C" w:rsidRPr="00576C16" w:rsidRDefault="000B670C" w:rsidP="00022BD8">
      <w:pPr>
        <w:tabs>
          <w:tab w:val="left" w:pos="9214"/>
          <w:tab w:val="left" w:pos="9639"/>
        </w:tabs>
        <w:jc w:val="both"/>
        <w:rPr>
          <w:rFonts w:ascii="Arial" w:hAnsi="Arial" w:cs="Arial"/>
        </w:rPr>
      </w:pPr>
    </w:p>
    <w:p w14:paraId="30E3F241" w14:textId="77777777" w:rsidR="000B670C" w:rsidRPr="00576C16" w:rsidRDefault="000B670C" w:rsidP="00022BD8">
      <w:pPr>
        <w:tabs>
          <w:tab w:val="left" w:pos="9214"/>
          <w:tab w:val="left" w:pos="9639"/>
        </w:tabs>
        <w:jc w:val="both"/>
        <w:rPr>
          <w:rFonts w:ascii="Arial" w:hAnsi="Arial" w:cs="Arial"/>
        </w:rPr>
      </w:pPr>
      <w:r w:rsidRPr="00576C16">
        <w:rPr>
          <w:rFonts w:ascii="Arial" w:hAnsi="Arial" w:cs="Arial"/>
        </w:rPr>
        <w:t>XLII. Pesquería: Conjunto de sistemas de producción pesquera, que comprenden en todo o en parte las fases sucesivas de la actividad pesquera como actividad económica, y que pueden comprender la captura, el manejo y el procesamiento de un recurso o grupo de recursos afines y cuyos medios de producción, estructura organizativa y relaciones de producción ocurren en un ámbito geográfico y temporal definido;</w:t>
      </w:r>
    </w:p>
    <w:p w14:paraId="33D16AAD" w14:textId="77777777" w:rsidR="000B670C" w:rsidRPr="00576C16" w:rsidRDefault="000B670C" w:rsidP="00022BD8">
      <w:pPr>
        <w:tabs>
          <w:tab w:val="left" w:pos="9214"/>
          <w:tab w:val="left" w:pos="9639"/>
        </w:tabs>
        <w:jc w:val="both"/>
        <w:rPr>
          <w:rFonts w:ascii="Arial" w:hAnsi="Arial" w:cs="Arial"/>
        </w:rPr>
      </w:pPr>
    </w:p>
    <w:p w14:paraId="03F63822" w14:textId="77777777" w:rsidR="000B670C" w:rsidRPr="00576C16" w:rsidRDefault="000B670C" w:rsidP="00022BD8">
      <w:pPr>
        <w:tabs>
          <w:tab w:val="left" w:pos="9214"/>
          <w:tab w:val="left" w:pos="9639"/>
        </w:tabs>
        <w:jc w:val="both"/>
        <w:rPr>
          <w:rFonts w:ascii="Arial" w:hAnsi="Arial" w:cs="Arial"/>
        </w:rPr>
      </w:pPr>
      <w:r w:rsidRPr="00576C16">
        <w:rPr>
          <w:rFonts w:ascii="Arial" w:hAnsi="Arial" w:cs="Arial"/>
        </w:rPr>
        <w:t>XLIII. Pesquería sobreexplotada: Es la pesquería que se encuentra explotada por encima de su límite de recuperación;</w:t>
      </w:r>
    </w:p>
    <w:p w14:paraId="17D41631" w14:textId="77777777" w:rsidR="00322487" w:rsidRPr="00576C16" w:rsidRDefault="00322487" w:rsidP="00022BD8">
      <w:pPr>
        <w:tabs>
          <w:tab w:val="left" w:pos="9214"/>
          <w:tab w:val="left" w:pos="9639"/>
        </w:tabs>
        <w:jc w:val="both"/>
        <w:rPr>
          <w:rFonts w:ascii="Arial" w:hAnsi="Arial" w:cs="Arial"/>
        </w:rPr>
      </w:pPr>
    </w:p>
    <w:p w14:paraId="3E64253A" w14:textId="77777777" w:rsidR="000B670C" w:rsidRPr="00576C16" w:rsidRDefault="000B670C" w:rsidP="00022BD8">
      <w:pPr>
        <w:tabs>
          <w:tab w:val="left" w:pos="9214"/>
          <w:tab w:val="left" w:pos="9639"/>
        </w:tabs>
        <w:jc w:val="both"/>
        <w:rPr>
          <w:rFonts w:ascii="Arial" w:hAnsi="Arial" w:cs="Arial"/>
        </w:rPr>
      </w:pPr>
      <w:r w:rsidRPr="00576C16">
        <w:rPr>
          <w:rFonts w:ascii="Arial" w:hAnsi="Arial" w:cs="Arial"/>
        </w:rPr>
        <w:t>XLIV. Plan de manejo acuícola: El instrumento rector de planeación y regulación, de observancia obligatoria, en el que se establecen las estrategias, acciones y disposiciones técnicas para la administración de las actividades acuícolas;</w:t>
      </w:r>
    </w:p>
    <w:p w14:paraId="22F4EA3A" w14:textId="77777777" w:rsidR="000B670C" w:rsidRPr="00576C16" w:rsidRDefault="000B670C" w:rsidP="00022BD8">
      <w:pPr>
        <w:tabs>
          <w:tab w:val="left" w:pos="9214"/>
          <w:tab w:val="left" w:pos="9639"/>
        </w:tabs>
        <w:jc w:val="both"/>
        <w:rPr>
          <w:rFonts w:ascii="Arial" w:hAnsi="Arial" w:cs="Arial"/>
        </w:rPr>
      </w:pPr>
    </w:p>
    <w:p w14:paraId="28CA89D7" w14:textId="77777777" w:rsidR="000B670C" w:rsidRPr="00576C16" w:rsidRDefault="000B670C" w:rsidP="00022BD8">
      <w:pPr>
        <w:tabs>
          <w:tab w:val="left" w:pos="9214"/>
          <w:tab w:val="left" w:pos="9639"/>
        </w:tabs>
        <w:jc w:val="both"/>
        <w:rPr>
          <w:rFonts w:ascii="Arial" w:hAnsi="Arial" w:cs="Arial"/>
        </w:rPr>
      </w:pPr>
      <w:r w:rsidRPr="00576C16">
        <w:rPr>
          <w:rFonts w:ascii="Arial" w:hAnsi="Arial" w:cs="Arial"/>
        </w:rPr>
        <w:t>XLV. Plan de manejo pesquero: El instrumento rector de planeación y regulación, de observancia obligatoria, en el que se establecen las estrategias, acciones y diversas disposiciones técnicas para la administración de las actividades pesqueras;</w:t>
      </w:r>
    </w:p>
    <w:p w14:paraId="7D16BD9E" w14:textId="77777777" w:rsidR="000B670C" w:rsidRPr="00576C16" w:rsidRDefault="000B670C" w:rsidP="00022BD8">
      <w:pPr>
        <w:tabs>
          <w:tab w:val="left" w:pos="9214"/>
          <w:tab w:val="left" w:pos="9639"/>
        </w:tabs>
        <w:jc w:val="both"/>
        <w:rPr>
          <w:rFonts w:ascii="Arial" w:hAnsi="Arial" w:cs="Arial"/>
        </w:rPr>
      </w:pPr>
    </w:p>
    <w:p w14:paraId="6C753F4C" w14:textId="77777777" w:rsidR="000B670C" w:rsidRPr="00576C16" w:rsidRDefault="000B670C" w:rsidP="00022BD8">
      <w:pPr>
        <w:tabs>
          <w:tab w:val="left" w:pos="9214"/>
          <w:tab w:val="left" w:pos="9639"/>
        </w:tabs>
        <w:jc w:val="both"/>
        <w:rPr>
          <w:rFonts w:ascii="Arial" w:hAnsi="Arial" w:cs="Arial"/>
        </w:rPr>
      </w:pPr>
      <w:r w:rsidRPr="00576C16">
        <w:rPr>
          <w:rFonts w:ascii="Arial" w:hAnsi="Arial" w:cs="Arial"/>
        </w:rPr>
        <w:t>XLVI. Punto de abastecimiento: El espacio de ubicación de la infraestructura acuícola que tiene por objeto captar agua para abastecer a una o varias granjas o unidades de producción acuícolas;</w:t>
      </w:r>
    </w:p>
    <w:p w14:paraId="690A2BD6" w14:textId="77777777" w:rsidR="000B670C" w:rsidRPr="00576C16" w:rsidRDefault="000B670C" w:rsidP="00022BD8">
      <w:pPr>
        <w:tabs>
          <w:tab w:val="left" w:pos="9214"/>
          <w:tab w:val="left" w:pos="9639"/>
        </w:tabs>
        <w:jc w:val="both"/>
        <w:rPr>
          <w:rFonts w:ascii="Arial" w:hAnsi="Arial" w:cs="Arial"/>
        </w:rPr>
      </w:pPr>
    </w:p>
    <w:p w14:paraId="464099DE" w14:textId="77777777" w:rsidR="000B670C" w:rsidRPr="00576C16" w:rsidRDefault="000B670C" w:rsidP="00022BD8">
      <w:pPr>
        <w:tabs>
          <w:tab w:val="left" w:pos="9214"/>
          <w:tab w:val="left" w:pos="9639"/>
        </w:tabs>
        <w:jc w:val="both"/>
        <w:rPr>
          <w:rFonts w:ascii="Arial" w:hAnsi="Arial" w:cs="Arial"/>
        </w:rPr>
      </w:pPr>
      <w:r w:rsidRPr="00576C16">
        <w:rPr>
          <w:rFonts w:ascii="Arial" w:hAnsi="Arial" w:cs="Arial"/>
        </w:rPr>
        <w:t>XLVII. Punto de descarga: El espacio de ubicación de la infraestructura acuícola que tiene por objeto drenar el agua que ha sido utilizada por una o varias granjas o unidades de producción acuícolas;</w:t>
      </w:r>
    </w:p>
    <w:p w14:paraId="375BAD6B" w14:textId="77777777" w:rsidR="00F60DD4" w:rsidRPr="00576C16" w:rsidRDefault="00F60DD4" w:rsidP="00022BD8">
      <w:pPr>
        <w:tabs>
          <w:tab w:val="left" w:pos="9214"/>
          <w:tab w:val="left" w:pos="9639"/>
        </w:tabs>
        <w:jc w:val="both"/>
        <w:rPr>
          <w:rFonts w:ascii="Arial" w:hAnsi="Arial" w:cs="Arial"/>
        </w:rPr>
      </w:pPr>
    </w:p>
    <w:p w14:paraId="5318BE8E" w14:textId="77777777" w:rsidR="000B670C" w:rsidRPr="00576C16" w:rsidRDefault="000B670C" w:rsidP="00022BD8">
      <w:pPr>
        <w:tabs>
          <w:tab w:val="left" w:pos="9214"/>
          <w:tab w:val="left" w:pos="9639"/>
        </w:tabs>
        <w:jc w:val="both"/>
        <w:rPr>
          <w:rFonts w:ascii="Arial" w:hAnsi="Arial" w:cs="Arial"/>
        </w:rPr>
      </w:pPr>
      <w:r w:rsidRPr="00576C16">
        <w:rPr>
          <w:rFonts w:ascii="Arial" w:hAnsi="Arial" w:cs="Arial"/>
        </w:rPr>
        <w:t>XLVIII. Puntos de verificación: Los lugares establecidos por la Secretaría para realizar verificaciones sanitarias de recursos pesqueros o acuícolas;</w:t>
      </w:r>
    </w:p>
    <w:p w14:paraId="775341DF" w14:textId="77777777" w:rsidR="000B670C" w:rsidRPr="00576C16" w:rsidRDefault="000B670C" w:rsidP="00022BD8">
      <w:pPr>
        <w:tabs>
          <w:tab w:val="left" w:pos="9214"/>
          <w:tab w:val="left" w:pos="9639"/>
        </w:tabs>
        <w:jc w:val="both"/>
        <w:rPr>
          <w:rFonts w:ascii="Arial" w:hAnsi="Arial" w:cs="Arial"/>
        </w:rPr>
      </w:pPr>
    </w:p>
    <w:p w14:paraId="5013049E" w14:textId="77777777" w:rsidR="000B670C" w:rsidRPr="00576C16" w:rsidRDefault="000B670C" w:rsidP="00022BD8">
      <w:pPr>
        <w:tabs>
          <w:tab w:val="left" w:pos="9214"/>
          <w:tab w:val="left" w:pos="9639"/>
        </w:tabs>
        <w:jc w:val="both"/>
        <w:rPr>
          <w:rFonts w:ascii="Arial" w:hAnsi="Arial" w:cs="Arial"/>
        </w:rPr>
      </w:pPr>
      <w:r w:rsidRPr="00576C16">
        <w:rPr>
          <w:rFonts w:ascii="Arial" w:hAnsi="Arial" w:cs="Arial"/>
        </w:rPr>
        <w:t>XLIX. Recursos acuícolas: La flora y la fauna acuáticas que se utiliza u obtiene mediante la práctica de la acuacultura, o que es susceptible de cultivo, sus productos y subproductos;</w:t>
      </w:r>
    </w:p>
    <w:p w14:paraId="04A4FDF0" w14:textId="77777777" w:rsidR="000B670C" w:rsidRPr="00576C16" w:rsidRDefault="000B670C" w:rsidP="00022BD8">
      <w:pPr>
        <w:tabs>
          <w:tab w:val="left" w:pos="9214"/>
          <w:tab w:val="left" w:pos="9639"/>
        </w:tabs>
        <w:jc w:val="both"/>
        <w:rPr>
          <w:rFonts w:ascii="Arial" w:hAnsi="Arial" w:cs="Arial"/>
        </w:rPr>
      </w:pPr>
    </w:p>
    <w:p w14:paraId="48AEA02D" w14:textId="77777777" w:rsidR="000B670C" w:rsidRPr="00576C16" w:rsidRDefault="000B670C" w:rsidP="00022BD8">
      <w:pPr>
        <w:tabs>
          <w:tab w:val="left" w:pos="9214"/>
          <w:tab w:val="left" w:pos="9639"/>
        </w:tabs>
        <w:jc w:val="both"/>
        <w:rPr>
          <w:rFonts w:ascii="Arial" w:hAnsi="Arial" w:cs="Arial"/>
        </w:rPr>
      </w:pPr>
      <w:r w:rsidRPr="00576C16">
        <w:rPr>
          <w:rFonts w:ascii="Arial" w:hAnsi="Arial" w:cs="Arial"/>
        </w:rPr>
        <w:lastRenderedPageBreak/>
        <w:t>L. Recursos pesqueros: La flora y la fauna acuáticas en su hábitat natural u obtenidas del mismo mediante la extracción, captura o recolección, sus productos y subproductos;</w:t>
      </w:r>
    </w:p>
    <w:p w14:paraId="6E43BCD4" w14:textId="77777777" w:rsidR="000B670C" w:rsidRPr="00576C16" w:rsidRDefault="000B670C" w:rsidP="00022BD8">
      <w:pPr>
        <w:tabs>
          <w:tab w:val="left" w:pos="9214"/>
          <w:tab w:val="left" w:pos="9639"/>
        </w:tabs>
        <w:jc w:val="both"/>
        <w:rPr>
          <w:rFonts w:ascii="Arial" w:hAnsi="Arial" w:cs="Arial"/>
        </w:rPr>
      </w:pPr>
    </w:p>
    <w:p w14:paraId="37B01318" w14:textId="77777777" w:rsidR="000B670C" w:rsidRPr="00576C16" w:rsidRDefault="000B670C" w:rsidP="00022BD8">
      <w:pPr>
        <w:tabs>
          <w:tab w:val="left" w:pos="9214"/>
          <w:tab w:val="left" w:pos="9639"/>
        </w:tabs>
        <w:jc w:val="both"/>
        <w:rPr>
          <w:rFonts w:ascii="Arial" w:hAnsi="Arial" w:cs="Arial"/>
        </w:rPr>
      </w:pPr>
      <w:r w:rsidRPr="00576C16">
        <w:rPr>
          <w:rFonts w:ascii="Arial" w:hAnsi="Arial" w:cs="Arial"/>
        </w:rPr>
        <w:t>LI. Registro: El Registro Estatal de Pesca y Acuacultura;</w:t>
      </w:r>
    </w:p>
    <w:p w14:paraId="78D93FC8" w14:textId="77777777" w:rsidR="000B670C" w:rsidRPr="00576C16" w:rsidRDefault="000B670C" w:rsidP="00022BD8">
      <w:pPr>
        <w:tabs>
          <w:tab w:val="left" w:pos="9214"/>
          <w:tab w:val="left" w:pos="9639"/>
        </w:tabs>
        <w:jc w:val="both"/>
        <w:rPr>
          <w:rFonts w:ascii="Arial" w:hAnsi="Arial" w:cs="Arial"/>
        </w:rPr>
      </w:pPr>
      <w:r w:rsidRPr="00576C16">
        <w:rPr>
          <w:rFonts w:ascii="Arial" w:hAnsi="Arial" w:cs="Arial"/>
        </w:rPr>
        <w:t xml:space="preserve">LII. Repoblación: El acto de introducir organismos acuáticos vivos nativos, en cualquiera de los </w:t>
      </w:r>
      <w:proofErr w:type="spellStart"/>
      <w:r w:rsidRPr="00576C16">
        <w:rPr>
          <w:rFonts w:ascii="Arial" w:hAnsi="Arial" w:cs="Arial"/>
        </w:rPr>
        <w:t>estadíos</w:t>
      </w:r>
      <w:proofErr w:type="spellEnd"/>
      <w:r w:rsidRPr="00576C16">
        <w:rPr>
          <w:rFonts w:ascii="Arial" w:hAnsi="Arial" w:cs="Arial"/>
        </w:rPr>
        <w:t xml:space="preserve"> de su ciclo de vida, en cuerpos de agua dulce continental, con fines de mantener, recuperar o incrementar las poblaciones naturales de recursos pesqueros y acuícolas;</w:t>
      </w:r>
    </w:p>
    <w:p w14:paraId="4170C11C" w14:textId="77777777" w:rsidR="000B670C" w:rsidRPr="00576C16" w:rsidRDefault="000B670C" w:rsidP="00022BD8">
      <w:pPr>
        <w:tabs>
          <w:tab w:val="left" w:pos="9214"/>
          <w:tab w:val="left" w:pos="9639"/>
        </w:tabs>
        <w:jc w:val="both"/>
        <w:rPr>
          <w:rFonts w:ascii="Arial" w:hAnsi="Arial" w:cs="Arial"/>
        </w:rPr>
      </w:pPr>
    </w:p>
    <w:p w14:paraId="1DAD26EA" w14:textId="77777777" w:rsidR="000B670C" w:rsidRPr="00576C16" w:rsidRDefault="000B670C" w:rsidP="00022BD8">
      <w:pPr>
        <w:tabs>
          <w:tab w:val="left" w:pos="9214"/>
          <w:tab w:val="left" w:pos="9639"/>
        </w:tabs>
        <w:jc w:val="both"/>
        <w:rPr>
          <w:rFonts w:ascii="Arial" w:hAnsi="Arial" w:cs="Arial"/>
        </w:rPr>
      </w:pPr>
      <w:r w:rsidRPr="00576C16">
        <w:rPr>
          <w:rFonts w:ascii="Arial" w:hAnsi="Arial" w:cs="Arial"/>
        </w:rPr>
        <w:t>LIII. Riesgo sanitario: La probabilidad de introducir, establecer o diseminar una enfermedad en los recursos pesqueros o acuícolas;</w:t>
      </w:r>
    </w:p>
    <w:p w14:paraId="16BAAD63" w14:textId="77777777" w:rsidR="000B670C" w:rsidRPr="00576C16" w:rsidRDefault="000B670C" w:rsidP="00022BD8">
      <w:pPr>
        <w:tabs>
          <w:tab w:val="left" w:pos="9214"/>
          <w:tab w:val="left" w:pos="9639"/>
        </w:tabs>
        <w:jc w:val="both"/>
        <w:rPr>
          <w:rFonts w:ascii="Arial" w:hAnsi="Arial" w:cs="Arial"/>
        </w:rPr>
      </w:pPr>
    </w:p>
    <w:p w14:paraId="129A624B" w14:textId="77777777" w:rsidR="000B670C" w:rsidRPr="00576C16" w:rsidRDefault="000B670C" w:rsidP="00022BD8">
      <w:pPr>
        <w:tabs>
          <w:tab w:val="left" w:pos="9214"/>
          <w:tab w:val="left" w:pos="9639"/>
        </w:tabs>
        <w:jc w:val="both"/>
        <w:rPr>
          <w:rFonts w:ascii="Arial" w:hAnsi="Arial" w:cs="Arial"/>
        </w:rPr>
      </w:pPr>
      <w:r w:rsidRPr="00576C16">
        <w:rPr>
          <w:rFonts w:ascii="Arial" w:hAnsi="Arial" w:cs="Arial"/>
        </w:rPr>
        <w:t xml:space="preserve">LIV. </w:t>
      </w:r>
      <w:r w:rsidR="00930320" w:rsidRPr="00576C16">
        <w:rPr>
          <w:rFonts w:ascii="Arial" w:hAnsi="Arial" w:cs="Arial"/>
        </w:rPr>
        <w:t xml:space="preserve">Derogada (Decreto No. LXIII-103, </w:t>
      </w:r>
      <w:r w:rsidR="00930320" w:rsidRPr="00576C16">
        <w:rPr>
          <w:rFonts w:ascii="Arial" w:hAnsi="Arial" w:cs="Arial"/>
          <w:bCs/>
          <w:lang w:val="es-ES"/>
        </w:rPr>
        <w:t>Anexo al P.O. No. 152, del 21 de diciembre de 2016</w:t>
      </w:r>
      <w:r w:rsidR="00930320" w:rsidRPr="00576C16">
        <w:rPr>
          <w:rFonts w:ascii="Arial" w:hAnsi="Arial" w:cs="Arial"/>
          <w:bCs/>
        </w:rPr>
        <w:t>).</w:t>
      </w:r>
    </w:p>
    <w:p w14:paraId="47B99AFB" w14:textId="77777777" w:rsidR="000B670C" w:rsidRPr="00576C16" w:rsidRDefault="000B670C" w:rsidP="00022BD8">
      <w:pPr>
        <w:tabs>
          <w:tab w:val="left" w:pos="9214"/>
          <w:tab w:val="left" w:pos="9639"/>
        </w:tabs>
        <w:jc w:val="both"/>
        <w:rPr>
          <w:rFonts w:ascii="Arial" w:hAnsi="Arial" w:cs="Arial"/>
        </w:rPr>
      </w:pPr>
    </w:p>
    <w:p w14:paraId="367B70D1" w14:textId="77777777" w:rsidR="000B670C" w:rsidRPr="00576C16" w:rsidRDefault="000B670C" w:rsidP="00022BD8">
      <w:pPr>
        <w:tabs>
          <w:tab w:val="left" w:pos="9214"/>
          <w:tab w:val="left" w:pos="9639"/>
        </w:tabs>
        <w:jc w:val="both"/>
        <w:rPr>
          <w:rFonts w:ascii="Arial" w:hAnsi="Arial" w:cs="Arial"/>
        </w:rPr>
      </w:pPr>
      <w:r w:rsidRPr="00576C16">
        <w:rPr>
          <w:rFonts w:ascii="Arial" w:hAnsi="Arial" w:cs="Arial"/>
        </w:rPr>
        <w:t>LV. Sanidad acuícola: El conjunto de acciones, procedimientos, prácticas y medidas que tienen por objeto la prevención, diagnóstico, control y erradicación de los parásitos, agentes patogénicos o las enfermedades que afectan o pueden afectar a los recursos acuícolas y a la acuacultura;</w:t>
      </w:r>
    </w:p>
    <w:p w14:paraId="38A3CF67" w14:textId="77777777" w:rsidR="000B670C" w:rsidRPr="00576C16" w:rsidRDefault="000B670C" w:rsidP="00022BD8">
      <w:pPr>
        <w:tabs>
          <w:tab w:val="left" w:pos="9214"/>
          <w:tab w:val="left" w:pos="9639"/>
        </w:tabs>
        <w:jc w:val="both"/>
        <w:rPr>
          <w:rFonts w:ascii="Arial" w:hAnsi="Arial" w:cs="Arial"/>
        </w:rPr>
      </w:pPr>
    </w:p>
    <w:p w14:paraId="7F587536" w14:textId="77777777" w:rsidR="000B670C" w:rsidRPr="00576C16" w:rsidRDefault="000B670C" w:rsidP="00022BD8">
      <w:pPr>
        <w:tabs>
          <w:tab w:val="left" w:pos="9214"/>
          <w:tab w:val="left" w:pos="9639"/>
        </w:tabs>
        <w:jc w:val="both"/>
        <w:rPr>
          <w:rFonts w:ascii="Arial" w:hAnsi="Arial" w:cs="Arial"/>
        </w:rPr>
      </w:pPr>
      <w:r w:rsidRPr="00576C16">
        <w:rPr>
          <w:rFonts w:ascii="Arial" w:hAnsi="Arial" w:cs="Arial"/>
        </w:rPr>
        <w:t>LVI. Sanitización: La aplicación de sustancias químicas a los recursos pesqueros o acuícolas, así como a las instalaciones, equipos y transporte en los que dichos recursos se encuentren o movilicen, con el fin de evitar el desarrollo de microorganismos causantes de enfermedades o reducir el número de éstos cuando se advierta un riesgo sanitario;</w:t>
      </w:r>
    </w:p>
    <w:p w14:paraId="7F958DCD" w14:textId="77777777" w:rsidR="000B670C" w:rsidRPr="00576C16" w:rsidRDefault="000B670C" w:rsidP="00022BD8">
      <w:pPr>
        <w:tabs>
          <w:tab w:val="left" w:pos="9214"/>
          <w:tab w:val="left" w:pos="9639"/>
        </w:tabs>
        <w:jc w:val="both"/>
        <w:rPr>
          <w:rFonts w:ascii="Arial" w:hAnsi="Arial" w:cs="Arial"/>
        </w:rPr>
      </w:pPr>
    </w:p>
    <w:p w14:paraId="276DF4F9" w14:textId="77777777" w:rsidR="000B670C" w:rsidRDefault="000B670C" w:rsidP="00022BD8">
      <w:pPr>
        <w:tabs>
          <w:tab w:val="left" w:pos="9214"/>
          <w:tab w:val="left" w:pos="9639"/>
        </w:tabs>
        <w:jc w:val="both"/>
        <w:rPr>
          <w:rFonts w:ascii="Arial" w:hAnsi="Arial" w:cs="Arial"/>
        </w:rPr>
      </w:pPr>
      <w:r w:rsidRPr="00576C16">
        <w:rPr>
          <w:rFonts w:ascii="Arial" w:hAnsi="Arial" w:cs="Arial"/>
        </w:rPr>
        <w:t xml:space="preserve">LVII. </w:t>
      </w:r>
      <w:r w:rsidR="0080764E" w:rsidRPr="0080764E">
        <w:rPr>
          <w:rFonts w:ascii="Arial" w:hAnsi="Arial" w:cs="Arial"/>
        </w:rPr>
        <w:t>SADER: La Secretaría de Agricultura y Desarrollo Rural de la administración pública federal;</w:t>
      </w:r>
    </w:p>
    <w:p w14:paraId="405BC5E8" w14:textId="2E9E3BBA" w:rsidR="002C04A4" w:rsidRPr="00784912" w:rsidRDefault="002C04A4" w:rsidP="002C04A4">
      <w:pPr>
        <w:tabs>
          <w:tab w:val="left" w:pos="9214"/>
          <w:tab w:val="left" w:pos="9639"/>
        </w:tabs>
        <w:jc w:val="right"/>
        <w:rPr>
          <w:rFonts w:ascii="Arial" w:hAnsi="Arial" w:cs="Arial"/>
          <w:sz w:val="16"/>
          <w:szCs w:val="16"/>
        </w:rPr>
      </w:pPr>
      <w:r w:rsidRPr="00784912">
        <w:rPr>
          <w:rFonts w:ascii="Arial" w:hAnsi="Arial" w:cs="Arial"/>
          <w:b/>
          <w:i/>
          <w:sz w:val="16"/>
          <w:szCs w:val="16"/>
        </w:rPr>
        <w:t>F</w:t>
      </w:r>
      <w:r>
        <w:rPr>
          <w:rFonts w:ascii="Arial" w:hAnsi="Arial" w:cs="Arial"/>
          <w:b/>
          <w:i/>
          <w:sz w:val="16"/>
          <w:szCs w:val="16"/>
        </w:rPr>
        <w:t xml:space="preserve">racción </w:t>
      </w:r>
      <w:proofErr w:type="gramStart"/>
      <w:r w:rsidR="00EF0E49">
        <w:rPr>
          <w:rFonts w:ascii="Arial" w:hAnsi="Arial" w:cs="Arial"/>
          <w:b/>
          <w:i/>
          <w:sz w:val="16"/>
          <w:szCs w:val="16"/>
        </w:rPr>
        <w:t>r</w:t>
      </w:r>
      <w:r>
        <w:rPr>
          <w:rFonts w:ascii="Arial" w:hAnsi="Arial" w:cs="Arial"/>
          <w:b/>
          <w:i/>
          <w:sz w:val="16"/>
          <w:szCs w:val="16"/>
        </w:rPr>
        <w:t>eformada,  P.O.</w:t>
      </w:r>
      <w:proofErr w:type="gramEnd"/>
      <w:r>
        <w:rPr>
          <w:rFonts w:ascii="Arial" w:hAnsi="Arial" w:cs="Arial"/>
          <w:b/>
          <w:i/>
          <w:sz w:val="16"/>
          <w:szCs w:val="16"/>
        </w:rPr>
        <w:t xml:space="preserve">  No. 51 Edición Vespertina, del 29 de abril</w:t>
      </w:r>
      <w:r w:rsidRPr="00784912">
        <w:rPr>
          <w:rFonts w:ascii="Arial" w:hAnsi="Arial" w:cs="Arial"/>
          <w:b/>
          <w:i/>
          <w:sz w:val="16"/>
          <w:szCs w:val="16"/>
        </w:rPr>
        <w:t xml:space="preserve"> de 202</w:t>
      </w:r>
      <w:r>
        <w:rPr>
          <w:rFonts w:ascii="Arial" w:hAnsi="Arial" w:cs="Arial"/>
          <w:b/>
          <w:i/>
          <w:sz w:val="16"/>
          <w:szCs w:val="16"/>
        </w:rPr>
        <w:t>5</w:t>
      </w:r>
    </w:p>
    <w:p w14:paraId="1BC419C5" w14:textId="77777777" w:rsidR="002C04A4" w:rsidRDefault="00000000" w:rsidP="002C04A4">
      <w:pPr>
        <w:tabs>
          <w:tab w:val="left" w:pos="9214"/>
          <w:tab w:val="left" w:pos="9639"/>
        </w:tabs>
        <w:jc w:val="right"/>
        <w:rPr>
          <w:rFonts w:ascii="Arial" w:hAnsi="Arial" w:cs="Arial"/>
          <w:sz w:val="16"/>
          <w:szCs w:val="16"/>
        </w:rPr>
      </w:pPr>
      <w:hyperlink r:id="rId10" w:history="1">
        <w:r w:rsidR="002C04A4" w:rsidRPr="002F1709">
          <w:rPr>
            <w:rStyle w:val="Hipervnculo"/>
            <w:rFonts w:ascii="Arial" w:hAnsi="Arial" w:cs="Arial"/>
            <w:sz w:val="16"/>
            <w:szCs w:val="16"/>
          </w:rPr>
          <w:t>https://po.tamaulipas.gob.mx/wp-content/uploads/2025/04/cl-51-290425-EV.pdf</w:t>
        </w:r>
      </w:hyperlink>
    </w:p>
    <w:p w14:paraId="4D1D4ECA" w14:textId="77777777" w:rsidR="0080764E" w:rsidRPr="00576C16" w:rsidRDefault="0080764E" w:rsidP="00022BD8">
      <w:pPr>
        <w:tabs>
          <w:tab w:val="left" w:pos="9214"/>
          <w:tab w:val="left" w:pos="9639"/>
        </w:tabs>
        <w:jc w:val="both"/>
        <w:rPr>
          <w:rFonts w:ascii="Arial" w:hAnsi="Arial" w:cs="Arial"/>
        </w:rPr>
      </w:pPr>
    </w:p>
    <w:p w14:paraId="78648C5F" w14:textId="77777777" w:rsidR="0080764E" w:rsidRPr="0080764E" w:rsidRDefault="000B670C" w:rsidP="0080764E">
      <w:pPr>
        <w:tabs>
          <w:tab w:val="left" w:pos="9214"/>
          <w:tab w:val="left" w:pos="9639"/>
        </w:tabs>
        <w:jc w:val="both"/>
        <w:rPr>
          <w:rFonts w:ascii="Arial" w:hAnsi="Arial" w:cs="Arial"/>
        </w:rPr>
      </w:pPr>
      <w:r w:rsidRPr="00576C16">
        <w:rPr>
          <w:rFonts w:ascii="Arial" w:hAnsi="Arial" w:cs="Arial"/>
        </w:rPr>
        <w:t xml:space="preserve">LVIII. </w:t>
      </w:r>
      <w:r w:rsidR="0080764E" w:rsidRPr="0080764E">
        <w:rPr>
          <w:rFonts w:ascii="Arial" w:hAnsi="Arial" w:cs="Arial"/>
        </w:rPr>
        <w:t>Secretaría: La Secretaría de Desarrollo Rural, Pesca y Acuacultura del Gobierno del Estado de</w:t>
      </w:r>
    </w:p>
    <w:p w14:paraId="446A156B" w14:textId="77777777" w:rsidR="000B670C" w:rsidRPr="00576C16" w:rsidRDefault="0080764E" w:rsidP="0080764E">
      <w:pPr>
        <w:tabs>
          <w:tab w:val="left" w:pos="9214"/>
          <w:tab w:val="left" w:pos="9639"/>
        </w:tabs>
        <w:jc w:val="both"/>
        <w:rPr>
          <w:rFonts w:ascii="Arial" w:hAnsi="Arial" w:cs="Arial"/>
        </w:rPr>
      </w:pPr>
      <w:r w:rsidRPr="0080764E">
        <w:rPr>
          <w:rFonts w:ascii="Arial" w:hAnsi="Arial" w:cs="Arial"/>
        </w:rPr>
        <w:t>Tamaulipas, o la unidad administrativa que asuma sus funciones a nivel estatal;</w:t>
      </w:r>
    </w:p>
    <w:p w14:paraId="34C47BEB" w14:textId="742F0111" w:rsidR="002C04A4" w:rsidRPr="00784912" w:rsidRDefault="002C04A4" w:rsidP="002C04A4">
      <w:pPr>
        <w:tabs>
          <w:tab w:val="left" w:pos="9214"/>
          <w:tab w:val="left" w:pos="9639"/>
        </w:tabs>
        <w:jc w:val="right"/>
        <w:rPr>
          <w:rFonts w:ascii="Arial" w:hAnsi="Arial" w:cs="Arial"/>
          <w:sz w:val="16"/>
          <w:szCs w:val="16"/>
        </w:rPr>
      </w:pPr>
      <w:r w:rsidRPr="00784912">
        <w:rPr>
          <w:rFonts w:ascii="Arial" w:hAnsi="Arial" w:cs="Arial"/>
          <w:b/>
          <w:i/>
          <w:sz w:val="16"/>
          <w:szCs w:val="16"/>
        </w:rPr>
        <w:t>F</w:t>
      </w:r>
      <w:r>
        <w:rPr>
          <w:rFonts w:ascii="Arial" w:hAnsi="Arial" w:cs="Arial"/>
          <w:b/>
          <w:i/>
          <w:sz w:val="16"/>
          <w:szCs w:val="16"/>
        </w:rPr>
        <w:t xml:space="preserve">racción </w:t>
      </w:r>
      <w:proofErr w:type="gramStart"/>
      <w:r w:rsidR="00EF0E49">
        <w:rPr>
          <w:rFonts w:ascii="Arial" w:hAnsi="Arial" w:cs="Arial"/>
          <w:b/>
          <w:i/>
          <w:sz w:val="16"/>
          <w:szCs w:val="16"/>
        </w:rPr>
        <w:t>r</w:t>
      </w:r>
      <w:r>
        <w:rPr>
          <w:rFonts w:ascii="Arial" w:hAnsi="Arial" w:cs="Arial"/>
          <w:b/>
          <w:i/>
          <w:sz w:val="16"/>
          <w:szCs w:val="16"/>
        </w:rPr>
        <w:t>eformada,  P.O.</w:t>
      </w:r>
      <w:proofErr w:type="gramEnd"/>
      <w:r>
        <w:rPr>
          <w:rFonts w:ascii="Arial" w:hAnsi="Arial" w:cs="Arial"/>
          <w:b/>
          <w:i/>
          <w:sz w:val="16"/>
          <w:szCs w:val="16"/>
        </w:rPr>
        <w:t xml:space="preserve">  No. 51 Edición Vespertina, del 29 de abril</w:t>
      </w:r>
      <w:r w:rsidRPr="00784912">
        <w:rPr>
          <w:rFonts w:ascii="Arial" w:hAnsi="Arial" w:cs="Arial"/>
          <w:b/>
          <w:i/>
          <w:sz w:val="16"/>
          <w:szCs w:val="16"/>
        </w:rPr>
        <w:t xml:space="preserve"> de 202</w:t>
      </w:r>
      <w:r>
        <w:rPr>
          <w:rFonts w:ascii="Arial" w:hAnsi="Arial" w:cs="Arial"/>
          <w:b/>
          <w:i/>
          <w:sz w:val="16"/>
          <w:szCs w:val="16"/>
        </w:rPr>
        <w:t>5</w:t>
      </w:r>
    </w:p>
    <w:p w14:paraId="70D2BC3C" w14:textId="77777777" w:rsidR="000B670C" w:rsidRPr="002C04A4" w:rsidRDefault="00000000" w:rsidP="002C04A4">
      <w:pPr>
        <w:tabs>
          <w:tab w:val="left" w:pos="9214"/>
          <w:tab w:val="left" w:pos="9639"/>
        </w:tabs>
        <w:jc w:val="right"/>
        <w:rPr>
          <w:rFonts w:ascii="Arial" w:hAnsi="Arial" w:cs="Arial"/>
          <w:sz w:val="16"/>
          <w:szCs w:val="16"/>
        </w:rPr>
      </w:pPr>
      <w:hyperlink r:id="rId11" w:history="1">
        <w:r w:rsidR="002C04A4" w:rsidRPr="002F1709">
          <w:rPr>
            <w:rStyle w:val="Hipervnculo"/>
            <w:rFonts w:ascii="Arial" w:hAnsi="Arial" w:cs="Arial"/>
            <w:sz w:val="16"/>
            <w:szCs w:val="16"/>
          </w:rPr>
          <w:t>https://po.tamaulipas.gob.mx/wp-content/uploads/2025/04/cl-51-290425-EV.pdf</w:t>
        </w:r>
      </w:hyperlink>
    </w:p>
    <w:p w14:paraId="5F8C5024" w14:textId="77777777" w:rsidR="002C04A4" w:rsidRPr="00576C16" w:rsidRDefault="002C04A4" w:rsidP="00022BD8">
      <w:pPr>
        <w:tabs>
          <w:tab w:val="left" w:pos="9214"/>
          <w:tab w:val="left" w:pos="9639"/>
        </w:tabs>
        <w:jc w:val="both"/>
        <w:rPr>
          <w:rFonts w:ascii="Arial" w:hAnsi="Arial" w:cs="Arial"/>
        </w:rPr>
      </w:pPr>
    </w:p>
    <w:p w14:paraId="24EB6925" w14:textId="77777777" w:rsidR="000B670C" w:rsidRPr="00576C16" w:rsidRDefault="000B670C" w:rsidP="00022BD8">
      <w:pPr>
        <w:tabs>
          <w:tab w:val="left" w:pos="9214"/>
          <w:tab w:val="left" w:pos="9639"/>
        </w:tabs>
        <w:jc w:val="both"/>
        <w:rPr>
          <w:rFonts w:ascii="Arial" w:hAnsi="Arial" w:cs="Arial"/>
        </w:rPr>
      </w:pPr>
      <w:r w:rsidRPr="00576C16">
        <w:rPr>
          <w:rFonts w:ascii="Arial" w:hAnsi="Arial" w:cs="Arial"/>
        </w:rPr>
        <w:t>LIX. SENASICA: El Servicio Nacional de Sanidad, Inocuidad y Calidad Agroalimentaria;</w:t>
      </w:r>
    </w:p>
    <w:p w14:paraId="762D71C7" w14:textId="77777777" w:rsidR="000B670C" w:rsidRPr="00576C16" w:rsidRDefault="000B670C" w:rsidP="00022BD8">
      <w:pPr>
        <w:tabs>
          <w:tab w:val="left" w:pos="9214"/>
          <w:tab w:val="left" w:pos="9639"/>
        </w:tabs>
        <w:jc w:val="both"/>
        <w:rPr>
          <w:rFonts w:ascii="Arial" w:hAnsi="Arial" w:cs="Arial"/>
        </w:rPr>
      </w:pPr>
    </w:p>
    <w:p w14:paraId="4872C81E" w14:textId="77777777" w:rsidR="000B670C" w:rsidRPr="00576C16" w:rsidRDefault="000B670C" w:rsidP="00022BD8">
      <w:pPr>
        <w:tabs>
          <w:tab w:val="left" w:pos="9214"/>
          <w:tab w:val="left" w:pos="9639"/>
        </w:tabs>
        <w:jc w:val="both"/>
        <w:rPr>
          <w:rFonts w:ascii="Arial" w:hAnsi="Arial" w:cs="Arial"/>
        </w:rPr>
      </w:pPr>
      <w:r w:rsidRPr="00576C16">
        <w:rPr>
          <w:rFonts w:ascii="Arial" w:hAnsi="Arial" w:cs="Arial"/>
        </w:rPr>
        <w:t>LX. Sistema Estatal: El Sistema Estatal de Información Pesquera y Acuícola de Tamaulipas;</w:t>
      </w:r>
    </w:p>
    <w:p w14:paraId="7674053B" w14:textId="77777777" w:rsidR="000B670C" w:rsidRPr="00576C16" w:rsidRDefault="000B670C" w:rsidP="00022BD8">
      <w:pPr>
        <w:tabs>
          <w:tab w:val="left" w:pos="9214"/>
          <w:tab w:val="left" w:pos="9639"/>
        </w:tabs>
        <w:jc w:val="both"/>
        <w:rPr>
          <w:rFonts w:ascii="Arial" w:hAnsi="Arial" w:cs="Arial"/>
        </w:rPr>
      </w:pPr>
    </w:p>
    <w:p w14:paraId="5BF99C92" w14:textId="77777777" w:rsidR="000B670C" w:rsidRPr="00576C16" w:rsidRDefault="000B670C" w:rsidP="00022BD8">
      <w:pPr>
        <w:tabs>
          <w:tab w:val="left" w:pos="9214"/>
          <w:tab w:val="left" w:pos="9639"/>
        </w:tabs>
        <w:jc w:val="both"/>
        <w:rPr>
          <w:rFonts w:ascii="Arial" w:hAnsi="Arial" w:cs="Arial"/>
        </w:rPr>
      </w:pPr>
      <w:r w:rsidRPr="00576C16">
        <w:rPr>
          <w:rFonts w:ascii="Arial" w:hAnsi="Arial" w:cs="Arial"/>
        </w:rPr>
        <w:t>LXI. Unidad de Esfuerzo Pesquero: Una embarcación o un arte o equipo de pesca o él o los pescadores que constituyen los medios necesarios para realizar la actividad pesquera;</w:t>
      </w:r>
    </w:p>
    <w:p w14:paraId="11F87BDC" w14:textId="77777777" w:rsidR="00322487" w:rsidRPr="00576C16" w:rsidRDefault="00322487" w:rsidP="00022BD8">
      <w:pPr>
        <w:tabs>
          <w:tab w:val="left" w:pos="9214"/>
          <w:tab w:val="left" w:pos="9639"/>
        </w:tabs>
        <w:jc w:val="both"/>
        <w:rPr>
          <w:rFonts w:ascii="Arial" w:hAnsi="Arial" w:cs="Arial"/>
        </w:rPr>
      </w:pPr>
    </w:p>
    <w:p w14:paraId="04B47334" w14:textId="77777777" w:rsidR="000B670C" w:rsidRPr="00576C16" w:rsidRDefault="000B670C" w:rsidP="00022BD8">
      <w:pPr>
        <w:tabs>
          <w:tab w:val="left" w:pos="9214"/>
          <w:tab w:val="left" w:pos="9639"/>
        </w:tabs>
        <w:jc w:val="both"/>
        <w:rPr>
          <w:rFonts w:ascii="Arial" w:hAnsi="Arial" w:cs="Arial"/>
        </w:rPr>
      </w:pPr>
      <w:r w:rsidRPr="00576C16">
        <w:rPr>
          <w:rFonts w:ascii="Arial" w:hAnsi="Arial" w:cs="Arial"/>
        </w:rPr>
        <w:t>LXII. Unidad de Manejo Acuícola: Conjunto de granjas o unidades de producción acuícola, organizadas para implementar y ejecutar esquemas integrales de administración de infraestructura y recursos susceptibles de uso común, para el aprovechamiento y funcionamiento de los mismos en equilibrio con el medio ambiente, así como para preservar la sanidad, viabilidad y sustentabilidad de la actividad;</w:t>
      </w:r>
    </w:p>
    <w:p w14:paraId="19B441EC" w14:textId="77777777" w:rsidR="000B670C" w:rsidRPr="00576C16" w:rsidRDefault="000B670C" w:rsidP="00022BD8">
      <w:pPr>
        <w:tabs>
          <w:tab w:val="left" w:pos="9214"/>
          <w:tab w:val="left" w:pos="9639"/>
        </w:tabs>
        <w:jc w:val="both"/>
        <w:rPr>
          <w:rFonts w:ascii="Arial" w:hAnsi="Arial" w:cs="Arial"/>
        </w:rPr>
      </w:pPr>
    </w:p>
    <w:p w14:paraId="3351BEC5" w14:textId="77777777" w:rsidR="00650145" w:rsidRPr="00576C16" w:rsidRDefault="00650145" w:rsidP="00022BD8">
      <w:pPr>
        <w:tabs>
          <w:tab w:val="left" w:pos="9214"/>
          <w:tab w:val="left" w:pos="9639"/>
        </w:tabs>
        <w:jc w:val="both"/>
        <w:rPr>
          <w:rFonts w:ascii="Arial" w:hAnsi="Arial" w:cs="Arial"/>
          <w:b/>
          <w:lang w:val="es-MX"/>
        </w:rPr>
      </w:pPr>
      <w:r w:rsidRPr="00576C16">
        <w:rPr>
          <w:rFonts w:ascii="Arial" w:hAnsi="Arial" w:cs="Arial"/>
        </w:rPr>
        <w:t>LXIII.</w:t>
      </w:r>
      <w:r w:rsidRPr="00576C16">
        <w:rPr>
          <w:rFonts w:ascii="Arial" w:hAnsi="Arial" w:cs="Arial"/>
          <w:b/>
        </w:rPr>
        <w:t xml:space="preserve"> </w:t>
      </w:r>
      <w:r w:rsidRPr="00576C16">
        <w:rPr>
          <w:rFonts w:ascii="Arial" w:hAnsi="Arial" w:cs="Arial"/>
        </w:rPr>
        <w:t>Unidad de Medida y Actualización: E</w:t>
      </w:r>
      <w:r w:rsidRPr="00576C16">
        <w:rPr>
          <w:rFonts w:ascii="Arial" w:hAnsi="Arial" w:cs="Arial"/>
          <w:lang w:val="es-MX"/>
        </w:rPr>
        <w:t>s la referencia económica en pesos para determinar la cuantía del pago de las obligaciones y supuestos previstos en esta ley;</w:t>
      </w:r>
      <w:r w:rsidRPr="00576C16">
        <w:rPr>
          <w:rFonts w:ascii="Arial" w:hAnsi="Arial" w:cs="Arial"/>
          <w:b/>
          <w:lang w:val="es-MX"/>
        </w:rPr>
        <w:t xml:space="preserve"> </w:t>
      </w:r>
    </w:p>
    <w:p w14:paraId="621062B5" w14:textId="77777777" w:rsidR="00650145" w:rsidRPr="00576C16" w:rsidRDefault="00650145" w:rsidP="00022BD8">
      <w:pPr>
        <w:tabs>
          <w:tab w:val="left" w:pos="9214"/>
          <w:tab w:val="left" w:pos="9639"/>
        </w:tabs>
        <w:jc w:val="both"/>
        <w:rPr>
          <w:rFonts w:ascii="Arial" w:hAnsi="Arial" w:cs="Arial"/>
        </w:rPr>
      </w:pPr>
    </w:p>
    <w:p w14:paraId="29A79D1C" w14:textId="77777777" w:rsidR="00650145" w:rsidRPr="00576C16" w:rsidRDefault="00650145" w:rsidP="00022BD8">
      <w:pPr>
        <w:tabs>
          <w:tab w:val="left" w:pos="9214"/>
          <w:tab w:val="left" w:pos="9639"/>
        </w:tabs>
        <w:jc w:val="both"/>
        <w:rPr>
          <w:rFonts w:ascii="Arial" w:hAnsi="Arial" w:cs="Arial"/>
        </w:rPr>
      </w:pPr>
      <w:r w:rsidRPr="00576C16">
        <w:rPr>
          <w:rFonts w:ascii="Arial" w:hAnsi="Arial" w:cs="Arial"/>
        </w:rPr>
        <w:t>LXIV. Veda: Es el acto administrativo por el que se prohíbe llevar a cabo la pesca en un período o zona específica, establecido mediante acuerdos o normas oficiales, con el fin de resguardar los procesos naturales de reproducción y reclutamiento de una especie de los recursos pesqueros o acuícolas, o su inocuidad derivada de contingencias ambientales o desastres; y</w:t>
      </w:r>
    </w:p>
    <w:p w14:paraId="1E430F78" w14:textId="77777777" w:rsidR="00650145" w:rsidRPr="00576C16" w:rsidRDefault="00650145" w:rsidP="00022BD8">
      <w:pPr>
        <w:tabs>
          <w:tab w:val="left" w:pos="9214"/>
          <w:tab w:val="left" w:pos="9639"/>
        </w:tabs>
        <w:jc w:val="both"/>
        <w:rPr>
          <w:rFonts w:ascii="Arial" w:hAnsi="Arial" w:cs="Arial"/>
        </w:rPr>
      </w:pPr>
    </w:p>
    <w:p w14:paraId="0DB52F56" w14:textId="77777777" w:rsidR="00650145" w:rsidRPr="00576C16" w:rsidRDefault="00650145" w:rsidP="00022BD8">
      <w:pPr>
        <w:tabs>
          <w:tab w:val="left" w:pos="9214"/>
          <w:tab w:val="left" w:pos="9639"/>
        </w:tabs>
        <w:jc w:val="both"/>
        <w:rPr>
          <w:rFonts w:ascii="Arial" w:hAnsi="Arial" w:cs="Arial"/>
          <w:b/>
          <w:lang w:val="es-MX"/>
        </w:rPr>
      </w:pPr>
      <w:r w:rsidRPr="00576C16">
        <w:rPr>
          <w:rFonts w:ascii="Arial" w:hAnsi="Arial" w:cs="Arial"/>
        </w:rPr>
        <w:t xml:space="preserve">LXV. Verificación Sanitaria: Las acciones que lleva a cabo la Secretaría para constatar que los recursos pesqueros o acuícolas y las instalaciones, equipos y transportes en los que se producen, capturan o movilicen, cumplen con las disposiciones legales aplicables en materia de sanidad, inocuidad y calidad. </w:t>
      </w:r>
    </w:p>
    <w:p w14:paraId="7AE5A751" w14:textId="77777777" w:rsidR="00174E87" w:rsidRPr="00576C16" w:rsidRDefault="00174E87" w:rsidP="00022BD8">
      <w:pPr>
        <w:tabs>
          <w:tab w:val="left" w:pos="9214"/>
          <w:tab w:val="left" w:pos="9639"/>
        </w:tabs>
        <w:jc w:val="both"/>
        <w:rPr>
          <w:rFonts w:ascii="Arial" w:hAnsi="Arial" w:cs="Arial"/>
        </w:rPr>
      </w:pPr>
    </w:p>
    <w:p w14:paraId="5750CDA7" w14:textId="77777777" w:rsidR="000B670C" w:rsidRPr="000524E1" w:rsidRDefault="000B670C" w:rsidP="00022BD8">
      <w:pPr>
        <w:tabs>
          <w:tab w:val="left" w:pos="9214"/>
          <w:tab w:val="left" w:pos="9639"/>
        </w:tabs>
        <w:jc w:val="both"/>
        <w:rPr>
          <w:rFonts w:ascii="Arial" w:hAnsi="Arial" w:cs="Arial"/>
          <w:b/>
        </w:rPr>
      </w:pPr>
      <w:r w:rsidRPr="000524E1">
        <w:rPr>
          <w:rFonts w:ascii="Arial" w:hAnsi="Arial" w:cs="Arial"/>
          <w:b/>
        </w:rPr>
        <w:t>ARTÍCULO 4.</w:t>
      </w:r>
    </w:p>
    <w:p w14:paraId="51EE69FE" w14:textId="77777777" w:rsidR="000B670C" w:rsidRPr="008E2ACE" w:rsidRDefault="000B670C" w:rsidP="00022BD8">
      <w:pPr>
        <w:tabs>
          <w:tab w:val="left" w:pos="9214"/>
          <w:tab w:val="left" w:pos="9639"/>
        </w:tabs>
        <w:jc w:val="both"/>
        <w:rPr>
          <w:rFonts w:ascii="Arial" w:hAnsi="Arial" w:cs="Arial"/>
          <w:sz w:val="6"/>
          <w:szCs w:val="6"/>
        </w:rPr>
      </w:pPr>
    </w:p>
    <w:p w14:paraId="42650572"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Son objetivos de esta ley:</w:t>
      </w:r>
    </w:p>
    <w:p w14:paraId="388ECDE4" w14:textId="77777777" w:rsidR="000B670C" w:rsidRPr="008E2ACE" w:rsidRDefault="000B670C" w:rsidP="00022BD8">
      <w:pPr>
        <w:tabs>
          <w:tab w:val="left" w:pos="9214"/>
          <w:tab w:val="left" w:pos="9639"/>
        </w:tabs>
        <w:jc w:val="both"/>
        <w:rPr>
          <w:rFonts w:ascii="Arial" w:hAnsi="Arial" w:cs="Arial"/>
          <w:sz w:val="16"/>
          <w:szCs w:val="16"/>
        </w:rPr>
      </w:pPr>
    </w:p>
    <w:p w14:paraId="597D77BF" w14:textId="77777777" w:rsidR="000B670C" w:rsidRDefault="000B670C" w:rsidP="00022BD8">
      <w:pPr>
        <w:tabs>
          <w:tab w:val="left" w:pos="9214"/>
          <w:tab w:val="left" w:pos="9639"/>
        </w:tabs>
        <w:jc w:val="both"/>
        <w:rPr>
          <w:rFonts w:ascii="Arial" w:hAnsi="Arial" w:cs="Arial"/>
        </w:rPr>
      </w:pPr>
      <w:r w:rsidRPr="000524E1">
        <w:rPr>
          <w:rFonts w:ascii="Arial" w:hAnsi="Arial" w:cs="Arial"/>
        </w:rPr>
        <w:t>I. Establecer y definir los principios para ordenar, fomentar y regular el manejo integral y el aprovechamiento sustentable de la pesca y la acuacultura en el Estado, considerando los aspectos sociales, tecnológicos, productivos, biológicos y ambientales;</w:t>
      </w:r>
    </w:p>
    <w:p w14:paraId="3D67C503" w14:textId="77777777" w:rsidR="00836057" w:rsidRPr="00603848" w:rsidRDefault="00836057" w:rsidP="00022BD8">
      <w:pPr>
        <w:tabs>
          <w:tab w:val="left" w:pos="9214"/>
          <w:tab w:val="left" w:pos="9639"/>
        </w:tabs>
        <w:jc w:val="both"/>
        <w:rPr>
          <w:rFonts w:ascii="Arial" w:hAnsi="Arial" w:cs="Arial"/>
          <w:sz w:val="16"/>
          <w:szCs w:val="16"/>
        </w:rPr>
      </w:pPr>
    </w:p>
    <w:p w14:paraId="50FDC9C6"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 xml:space="preserve">II. Promover el mejoramiento de la calidad de vida de los pescadores y </w:t>
      </w:r>
      <w:proofErr w:type="spellStart"/>
      <w:r w:rsidRPr="000524E1">
        <w:rPr>
          <w:rFonts w:ascii="Arial" w:hAnsi="Arial" w:cs="Arial"/>
        </w:rPr>
        <w:t>acuacultores</w:t>
      </w:r>
      <w:proofErr w:type="spellEnd"/>
      <w:r w:rsidRPr="000524E1">
        <w:rPr>
          <w:rFonts w:ascii="Arial" w:hAnsi="Arial" w:cs="Arial"/>
        </w:rPr>
        <w:t xml:space="preserve"> del Estado, a través de los programas que se instrumenten para el sector pesquero y acuícola;</w:t>
      </w:r>
    </w:p>
    <w:p w14:paraId="333287EC" w14:textId="77777777" w:rsidR="000B670C" w:rsidRPr="00603848" w:rsidRDefault="000B670C" w:rsidP="00022BD8">
      <w:pPr>
        <w:tabs>
          <w:tab w:val="left" w:pos="9214"/>
          <w:tab w:val="left" w:pos="9639"/>
        </w:tabs>
        <w:jc w:val="both"/>
        <w:rPr>
          <w:rFonts w:ascii="Arial" w:hAnsi="Arial" w:cs="Arial"/>
          <w:sz w:val="16"/>
          <w:szCs w:val="16"/>
        </w:rPr>
      </w:pPr>
    </w:p>
    <w:p w14:paraId="34953E27" w14:textId="77777777" w:rsidR="000B670C" w:rsidRDefault="000B670C" w:rsidP="00022BD8">
      <w:pPr>
        <w:tabs>
          <w:tab w:val="left" w:pos="9214"/>
          <w:tab w:val="left" w:pos="9639"/>
        </w:tabs>
        <w:jc w:val="both"/>
        <w:rPr>
          <w:rFonts w:ascii="Arial" w:hAnsi="Arial" w:cs="Arial"/>
        </w:rPr>
      </w:pPr>
      <w:r w:rsidRPr="000524E1">
        <w:rPr>
          <w:rFonts w:ascii="Arial" w:hAnsi="Arial" w:cs="Arial"/>
        </w:rPr>
        <w:t>III. Establecer las bases para la ordenación, conservación, protección, repoblación y el aprovechamiento sustentable de los recursos pesqueros y acuícolas, así como coadyuvar con las autoridades competentes en la protección y rehabilitación de los ecosistemas en que se encuentran dichos recursos;</w:t>
      </w:r>
    </w:p>
    <w:p w14:paraId="5C7E3AB4" w14:textId="77777777" w:rsidR="00650145" w:rsidRPr="000524E1" w:rsidRDefault="00650145" w:rsidP="00022BD8">
      <w:pPr>
        <w:tabs>
          <w:tab w:val="left" w:pos="9214"/>
          <w:tab w:val="left" w:pos="9639"/>
        </w:tabs>
        <w:jc w:val="both"/>
        <w:rPr>
          <w:rFonts w:ascii="Arial" w:hAnsi="Arial" w:cs="Arial"/>
        </w:rPr>
      </w:pPr>
    </w:p>
    <w:p w14:paraId="719EF1BD"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IV. Planear y regular la actividad pesquera y acuícola, en medios o ambientes seleccionados, controlados, naturales o artificiales, ya sea que realicen el ciclo biológico parcial o completo;</w:t>
      </w:r>
    </w:p>
    <w:p w14:paraId="79ACE481" w14:textId="77777777" w:rsidR="000B670C" w:rsidRPr="00603848" w:rsidRDefault="000B670C" w:rsidP="00022BD8">
      <w:pPr>
        <w:tabs>
          <w:tab w:val="left" w:pos="9214"/>
          <w:tab w:val="left" w:pos="9639"/>
        </w:tabs>
        <w:jc w:val="both"/>
        <w:rPr>
          <w:rFonts w:ascii="Arial" w:hAnsi="Arial" w:cs="Arial"/>
          <w:sz w:val="16"/>
          <w:szCs w:val="16"/>
        </w:rPr>
      </w:pPr>
    </w:p>
    <w:p w14:paraId="78C72B03"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V. Procurar el derecho al aprovechamiento preferente de los recursos pesqueros y acuícolas de los lugares que ocupen y habiten las familias, comunidades o pueblos arraigados en el Estado, en los términos de la presente ley;</w:t>
      </w:r>
    </w:p>
    <w:p w14:paraId="0BC9FF90" w14:textId="77777777" w:rsidR="000B670C" w:rsidRPr="00603848" w:rsidRDefault="000B670C" w:rsidP="00022BD8">
      <w:pPr>
        <w:tabs>
          <w:tab w:val="left" w:pos="9214"/>
          <w:tab w:val="left" w:pos="9639"/>
        </w:tabs>
        <w:jc w:val="both"/>
        <w:rPr>
          <w:rFonts w:ascii="Arial" w:hAnsi="Arial" w:cs="Arial"/>
          <w:sz w:val="16"/>
          <w:szCs w:val="16"/>
        </w:rPr>
      </w:pPr>
    </w:p>
    <w:p w14:paraId="5F5DF953"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VI. Establecer las bases y los mecanismos de coordinación con las dependencias y organismos de la administración pública federal y municipal, para el mejor cumplimiento del objeto de esta ley;</w:t>
      </w:r>
    </w:p>
    <w:p w14:paraId="3332BFF7" w14:textId="77777777" w:rsidR="000B670C" w:rsidRPr="00603848" w:rsidRDefault="000B670C" w:rsidP="00022BD8">
      <w:pPr>
        <w:tabs>
          <w:tab w:val="left" w:pos="9214"/>
          <w:tab w:val="left" w:pos="9639"/>
        </w:tabs>
        <w:jc w:val="both"/>
        <w:rPr>
          <w:rFonts w:ascii="Arial" w:hAnsi="Arial" w:cs="Arial"/>
          <w:sz w:val="16"/>
          <w:szCs w:val="16"/>
        </w:rPr>
      </w:pPr>
    </w:p>
    <w:p w14:paraId="3CFB4644"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VII. Establecer las bases de participación de los agentes de las cadenas productivas pesqueras y acuícolas en el Estado;</w:t>
      </w:r>
    </w:p>
    <w:p w14:paraId="0EC368E3" w14:textId="77777777" w:rsidR="000B670C" w:rsidRPr="00603848" w:rsidRDefault="000B670C" w:rsidP="00022BD8">
      <w:pPr>
        <w:tabs>
          <w:tab w:val="left" w:pos="9214"/>
          <w:tab w:val="left" w:pos="9639"/>
        </w:tabs>
        <w:jc w:val="both"/>
        <w:rPr>
          <w:rFonts w:ascii="Arial" w:hAnsi="Arial" w:cs="Arial"/>
          <w:sz w:val="16"/>
          <w:szCs w:val="16"/>
        </w:rPr>
      </w:pPr>
    </w:p>
    <w:p w14:paraId="799B7932"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VIII. Apoyar y dirigir la investigación científica y tecnológica en materia de acuacultura y pesca, así como facilitar la transferencia de tecnología y el desarrollo de capacidades;</w:t>
      </w:r>
    </w:p>
    <w:p w14:paraId="5C855DDC" w14:textId="77777777" w:rsidR="000B670C" w:rsidRPr="00603848" w:rsidRDefault="000B670C" w:rsidP="00022BD8">
      <w:pPr>
        <w:tabs>
          <w:tab w:val="left" w:pos="9214"/>
          <w:tab w:val="left" w:pos="9639"/>
        </w:tabs>
        <w:jc w:val="both"/>
        <w:rPr>
          <w:rFonts w:ascii="Arial" w:hAnsi="Arial" w:cs="Arial"/>
          <w:sz w:val="16"/>
          <w:szCs w:val="16"/>
        </w:rPr>
      </w:pPr>
    </w:p>
    <w:p w14:paraId="036EB3F1"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IX. Establecer las bases para integrar, operar y mantener actualizado el Sistema Estatal de Información de Pesca y Acuacultura y el Registro Estatal de Pesca y Acuacultura;</w:t>
      </w:r>
    </w:p>
    <w:p w14:paraId="48F9D10F" w14:textId="77777777" w:rsidR="000B670C" w:rsidRPr="00603848" w:rsidRDefault="000B670C" w:rsidP="00022BD8">
      <w:pPr>
        <w:tabs>
          <w:tab w:val="left" w:pos="9214"/>
          <w:tab w:val="left" w:pos="9639"/>
        </w:tabs>
        <w:jc w:val="both"/>
        <w:rPr>
          <w:rFonts w:ascii="Arial" w:hAnsi="Arial" w:cs="Arial"/>
          <w:sz w:val="16"/>
          <w:szCs w:val="16"/>
        </w:rPr>
      </w:pPr>
    </w:p>
    <w:p w14:paraId="32D6023E"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X. Determinar los mecanismos de coordinación para la participación del Estado, los municipios y las autoridades competentes, en las acciones de inspección y vigilancia en materia de pesca y acuacultura;</w:t>
      </w:r>
    </w:p>
    <w:p w14:paraId="5720DD8A" w14:textId="77777777" w:rsidR="000B670C" w:rsidRPr="00603848" w:rsidRDefault="000B670C" w:rsidP="00022BD8">
      <w:pPr>
        <w:tabs>
          <w:tab w:val="left" w:pos="9214"/>
          <w:tab w:val="left" w:pos="9639"/>
        </w:tabs>
        <w:jc w:val="both"/>
        <w:rPr>
          <w:rFonts w:ascii="Arial" w:hAnsi="Arial" w:cs="Arial"/>
          <w:sz w:val="16"/>
          <w:szCs w:val="16"/>
        </w:rPr>
      </w:pPr>
    </w:p>
    <w:p w14:paraId="22DFC8E2"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XI. Planear, regular y administrar las actividades de pesca y acuacultura en los cuerpos de agua dulce continental ubicados dentro del territorio del Estado, así como en terrenos del dominio público o de propiedad privada, de conformidad con lo dispuesto en la Ley General; y</w:t>
      </w:r>
    </w:p>
    <w:p w14:paraId="7E2A4018" w14:textId="77777777" w:rsidR="000B670C" w:rsidRPr="00603848" w:rsidRDefault="000B670C" w:rsidP="00022BD8">
      <w:pPr>
        <w:tabs>
          <w:tab w:val="left" w:pos="9214"/>
          <w:tab w:val="left" w:pos="9639"/>
        </w:tabs>
        <w:jc w:val="both"/>
        <w:rPr>
          <w:rFonts w:ascii="Arial" w:hAnsi="Arial" w:cs="Arial"/>
          <w:sz w:val="16"/>
          <w:szCs w:val="16"/>
        </w:rPr>
      </w:pPr>
    </w:p>
    <w:p w14:paraId="35E9C930"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XII. Establecer las bases para celebrar con el gobierno federal los convenios y acuerdos de coordinación y colaboración, con el fin de asumir las funciones previstas en la Ley General.</w:t>
      </w:r>
    </w:p>
    <w:p w14:paraId="64D802A3" w14:textId="77777777" w:rsidR="003E4860" w:rsidRPr="00603848" w:rsidRDefault="003E4860" w:rsidP="00022BD8">
      <w:pPr>
        <w:tabs>
          <w:tab w:val="left" w:pos="9214"/>
          <w:tab w:val="left" w:pos="9639"/>
        </w:tabs>
        <w:jc w:val="both"/>
        <w:rPr>
          <w:rFonts w:ascii="Arial" w:hAnsi="Arial" w:cs="Arial"/>
          <w:sz w:val="16"/>
          <w:szCs w:val="16"/>
        </w:rPr>
      </w:pPr>
    </w:p>
    <w:p w14:paraId="4DEA1D00" w14:textId="77777777" w:rsidR="000B670C" w:rsidRPr="000524E1" w:rsidRDefault="000B670C" w:rsidP="00022BD8">
      <w:pPr>
        <w:tabs>
          <w:tab w:val="left" w:pos="9214"/>
          <w:tab w:val="left" w:pos="9639"/>
        </w:tabs>
        <w:jc w:val="both"/>
        <w:rPr>
          <w:rFonts w:ascii="Arial" w:hAnsi="Arial" w:cs="Arial"/>
          <w:b/>
        </w:rPr>
      </w:pPr>
      <w:r w:rsidRPr="000524E1">
        <w:rPr>
          <w:rFonts w:ascii="Arial" w:hAnsi="Arial" w:cs="Arial"/>
          <w:b/>
        </w:rPr>
        <w:t>ARTÍCULO 5.</w:t>
      </w:r>
    </w:p>
    <w:p w14:paraId="29677785" w14:textId="77777777" w:rsidR="000B670C" w:rsidRPr="008E2ACE" w:rsidRDefault="000B670C" w:rsidP="00022BD8">
      <w:pPr>
        <w:tabs>
          <w:tab w:val="left" w:pos="9214"/>
          <w:tab w:val="left" w:pos="9639"/>
        </w:tabs>
        <w:jc w:val="both"/>
        <w:rPr>
          <w:rFonts w:ascii="Arial" w:hAnsi="Arial" w:cs="Arial"/>
          <w:sz w:val="6"/>
          <w:szCs w:val="6"/>
        </w:rPr>
      </w:pPr>
    </w:p>
    <w:p w14:paraId="01610016"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1. En todo lo no previsto en esta ley y su reglamento se aplicarán, en lo conducente y de manera supletoria, la Ley Orgánica de la Administración Pública del Estado, la Ley de Transparencia y Acceso a la Información Pública del Estado, el Código Civil para el Estado y el Código de Procedimientos Civiles del Estado.</w:t>
      </w:r>
    </w:p>
    <w:p w14:paraId="014D0C82" w14:textId="77777777" w:rsidR="000B670C" w:rsidRPr="00603848" w:rsidRDefault="000B670C" w:rsidP="00022BD8">
      <w:pPr>
        <w:tabs>
          <w:tab w:val="left" w:pos="9214"/>
          <w:tab w:val="left" w:pos="9639"/>
        </w:tabs>
        <w:jc w:val="both"/>
        <w:rPr>
          <w:rFonts w:ascii="Arial" w:hAnsi="Arial" w:cs="Arial"/>
          <w:sz w:val="16"/>
          <w:szCs w:val="16"/>
        </w:rPr>
      </w:pPr>
    </w:p>
    <w:p w14:paraId="03E599C5"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2. A falta de disposiciones jurídicas se aplicarán los principios generales del derecho.</w:t>
      </w:r>
    </w:p>
    <w:p w14:paraId="1A48BE92" w14:textId="77777777" w:rsidR="00040C31" w:rsidRDefault="00040C31" w:rsidP="00022BD8">
      <w:pPr>
        <w:tabs>
          <w:tab w:val="left" w:pos="9214"/>
          <w:tab w:val="left" w:pos="9639"/>
        </w:tabs>
        <w:jc w:val="both"/>
        <w:rPr>
          <w:rFonts w:ascii="Arial" w:hAnsi="Arial" w:cs="Arial"/>
          <w:b/>
        </w:rPr>
      </w:pPr>
    </w:p>
    <w:p w14:paraId="73C3A161" w14:textId="77777777" w:rsidR="000B670C" w:rsidRPr="000524E1" w:rsidRDefault="000B670C" w:rsidP="00022BD8">
      <w:pPr>
        <w:tabs>
          <w:tab w:val="left" w:pos="9214"/>
          <w:tab w:val="left" w:pos="9639"/>
        </w:tabs>
        <w:jc w:val="center"/>
        <w:rPr>
          <w:rFonts w:ascii="Arial" w:hAnsi="Arial" w:cs="Arial"/>
          <w:b/>
        </w:rPr>
      </w:pPr>
      <w:r w:rsidRPr="000524E1">
        <w:rPr>
          <w:rFonts w:ascii="Arial" w:hAnsi="Arial" w:cs="Arial"/>
          <w:b/>
        </w:rPr>
        <w:t>TÍTULO SEGUNDO</w:t>
      </w:r>
    </w:p>
    <w:p w14:paraId="3312EBC4" w14:textId="77777777" w:rsidR="000B670C" w:rsidRPr="000524E1" w:rsidRDefault="000B670C" w:rsidP="00022BD8">
      <w:pPr>
        <w:tabs>
          <w:tab w:val="left" w:pos="9214"/>
          <w:tab w:val="left" w:pos="9639"/>
        </w:tabs>
        <w:jc w:val="center"/>
        <w:rPr>
          <w:rFonts w:ascii="Arial" w:hAnsi="Arial" w:cs="Arial"/>
          <w:b/>
        </w:rPr>
      </w:pPr>
      <w:r w:rsidRPr="000524E1">
        <w:rPr>
          <w:rFonts w:ascii="Arial" w:hAnsi="Arial" w:cs="Arial"/>
          <w:b/>
        </w:rPr>
        <w:t>DE LA COMPETENCIA, CONCURRENCIA Y COORDINACIÓN</w:t>
      </w:r>
    </w:p>
    <w:p w14:paraId="77EB9CD6" w14:textId="77777777" w:rsidR="000B670C" w:rsidRPr="00603848" w:rsidRDefault="000B670C" w:rsidP="00022BD8">
      <w:pPr>
        <w:tabs>
          <w:tab w:val="left" w:pos="9214"/>
          <w:tab w:val="left" w:pos="9639"/>
        </w:tabs>
        <w:jc w:val="center"/>
        <w:rPr>
          <w:rFonts w:ascii="Arial" w:hAnsi="Arial" w:cs="Arial"/>
          <w:b/>
          <w:sz w:val="16"/>
          <w:szCs w:val="16"/>
        </w:rPr>
      </w:pPr>
    </w:p>
    <w:p w14:paraId="24ECA765" w14:textId="77777777" w:rsidR="000B670C" w:rsidRPr="000524E1" w:rsidRDefault="000B670C" w:rsidP="00022BD8">
      <w:pPr>
        <w:tabs>
          <w:tab w:val="left" w:pos="9214"/>
          <w:tab w:val="left" w:pos="9639"/>
        </w:tabs>
        <w:jc w:val="center"/>
        <w:rPr>
          <w:rFonts w:ascii="Arial" w:hAnsi="Arial" w:cs="Arial"/>
          <w:b/>
        </w:rPr>
      </w:pPr>
      <w:r w:rsidRPr="000524E1">
        <w:rPr>
          <w:rFonts w:ascii="Arial" w:hAnsi="Arial" w:cs="Arial"/>
          <w:b/>
        </w:rPr>
        <w:t>CAPÍTULO I</w:t>
      </w:r>
    </w:p>
    <w:p w14:paraId="25DE85AA" w14:textId="77777777" w:rsidR="000B670C" w:rsidRPr="000524E1" w:rsidRDefault="000B670C" w:rsidP="00022BD8">
      <w:pPr>
        <w:tabs>
          <w:tab w:val="left" w:pos="9214"/>
          <w:tab w:val="left" w:pos="9639"/>
        </w:tabs>
        <w:jc w:val="center"/>
        <w:rPr>
          <w:rFonts w:ascii="Arial" w:hAnsi="Arial" w:cs="Arial"/>
          <w:b/>
        </w:rPr>
      </w:pPr>
      <w:r w:rsidRPr="000524E1">
        <w:rPr>
          <w:rFonts w:ascii="Arial" w:hAnsi="Arial" w:cs="Arial"/>
          <w:b/>
        </w:rPr>
        <w:t>DE LA DISTRIBUCIÓN DE COMPETENCIAS</w:t>
      </w:r>
    </w:p>
    <w:p w14:paraId="64BA9888" w14:textId="77777777" w:rsidR="000B670C" w:rsidRPr="00603848" w:rsidRDefault="000B670C" w:rsidP="00022BD8">
      <w:pPr>
        <w:tabs>
          <w:tab w:val="left" w:pos="9214"/>
          <w:tab w:val="left" w:pos="9639"/>
        </w:tabs>
        <w:jc w:val="both"/>
        <w:rPr>
          <w:rFonts w:ascii="Arial" w:hAnsi="Arial" w:cs="Arial"/>
          <w:b/>
          <w:sz w:val="16"/>
          <w:szCs w:val="16"/>
        </w:rPr>
      </w:pPr>
    </w:p>
    <w:p w14:paraId="657A8813" w14:textId="77777777" w:rsidR="000B670C" w:rsidRPr="000524E1" w:rsidRDefault="000B670C" w:rsidP="00022BD8">
      <w:pPr>
        <w:tabs>
          <w:tab w:val="left" w:pos="9214"/>
          <w:tab w:val="left" w:pos="9639"/>
        </w:tabs>
        <w:jc w:val="both"/>
        <w:rPr>
          <w:rFonts w:ascii="Arial" w:hAnsi="Arial" w:cs="Arial"/>
          <w:b/>
        </w:rPr>
      </w:pPr>
      <w:r w:rsidRPr="000524E1">
        <w:rPr>
          <w:rFonts w:ascii="Arial" w:hAnsi="Arial" w:cs="Arial"/>
          <w:b/>
        </w:rPr>
        <w:t>ARTÍCULO 6.</w:t>
      </w:r>
    </w:p>
    <w:p w14:paraId="28C3259C" w14:textId="77777777" w:rsidR="000B670C" w:rsidRPr="008E2ACE" w:rsidRDefault="000B670C" w:rsidP="00022BD8">
      <w:pPr>
        <w:tabs>
          <w:tab w:val="left" w:pos="9214"/>
          <w:tab w:val="left" w:pos="9639"/>
        </w:tabs>
        <w:jc w:val="both"/>
        <w:rPr>
          <w:rFonts w:ascii="Arial" w:hAnsi="Arial" w:cs="Arial"/>
          <w:sz w:val="6"/>
          <w:szCs w:val="6"/>
        </w:rPr>
      </w:pPr>
    </w:p>
    <w:p w14:paraId="618689F1"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Para la aplicación de la presente ley, el Estado y los municipios ejercerán sus atribuciones en materia de pesca y acuacultura sustentables de manera concurrente y de conformidad con la distribución de competencias establecida en esta ley, en la Ley General y en otros ordenamientos legales aplicables.</w:t>
      </w:r>
    </w:p>
    <w:p w14:paraId="0166CC34" w14:textId="77777777" w:rsidR="007F3FF6" w:rsidRDefault="007F3FF6" w:rsidP="00022BD8">
      <w:pPr>
        <w:tabs>
          <w:tab w:val="left" w:pos="9214"/>
          <w:tab w:val="left" w:pos="9639"/>
        </w:tabs>
        <w:jc w:val="both"/>
        <w:rPr>
          <w:rFonts w:ascii="Arial" w:hAnsi="Arial" w:cs="Arial"/>
          <w:b/>
        </w:rPr>
      </w:pPr>
    </w:p>
    <w:p w14:paraId="5FB49EB6" w14:textId="77777777" w:rsidR="000B670C" w:rsidRPr="000524E1" w:rsidRDefault="000B670C" w:rsidP="00022BD8">
      <w:pPr>
        <w:tabs>
          <w:tab w:val="left" w:pos="9214"/>
          <w:tab w:val="left" w:pos="9639"/>
        </w:tabs>
        <w:jc w:val="both"/>
        <w:rPr>
          <w:rFonts w:ascii="Arial" w:hAnsi="Arial" w:cs="Arial"/>
          <w:b/>
        </w:rPr>
      </w:pPr>
      <w:r w:rsidRPr="000524E1">
        <w:rPr>
          <w:rFonts w:ascii="Arial" w:hAnsi="Arial" w:cs="Arial"/>
          <w:b/>
        </w:rPr>
        <w:lastRenderedPageBreak/>
        <w:t>ARTÍCULO 7.</w:t>
      </w:r>
    </w:p>
    <w:p w14:paraId="2F399252" w14:textId="77777777" w:rsidR="000B670C" w:rsidRPr="008E2ACE" w:rsidRDefault="000B670C" w:rsidP="00022BD8">
      <w:pPr>
        <w:tabs>
          <w:tab w:val="left" w:pos="9214"/>
          <w:tab w:val="left" w:pos="9639"/>
        </w:tabs>
        <w:jc w:val="both"/>
        <w:rPr>
          <w:rFonts w:ascii="Arial" w:hAnsi="Arial" w:cs="Arial"/>
          <w:sz w:val="6"/>
          <w:szCs w:val="6"/>
        </w:rPr>
      </w:pPr>
    </w:p>
    <w:p w14:paraId="4EAF2FCD"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1. Las atribuciones que esta ley le otorga al Estado se ejercerán por el Ejecutivo Estatal a través de la Secretaría, salvo las que directamente le correspondan al Gobernador por disposición expresa de la Constitución Política del Estado o de la Ley Orgánica de la Administración Pública del Estado de Tamaulipas. Los municipios ejercerán sus atribuciones por conducto de los órganos que los Ayuntamientos determinen en los ordenamientos respectivos.</w:t>
      </w:r>
    </w:p>
    <w:p w14:paraId="31C9A769"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2. Cuando por razón de la materia y de conformidad con la Ley Orgánica de la Administración Pública del Estado u otras disposiciones legales aplicables, se requiera de la intervención de otras dependencias u organismos del Ejecutivo Estatal, la Secretaría ejercerá sus atribuciones en coordinación con las mismas mediante la suscripción de los instrumentos jurídicos correspondientes.</w:t>
      </w:r>
    </w:p>
    <w:p w14:paraId="20283C1E" w14:textId="77777777" w:rsidR="000B670C" w:rsidRPr="000524E1" w:rsidRDefault="000B670C" w:rsidP="00022BD8">
      <w:pPr>
        <w:tabs>
          <w:tab w:val="left" w:pos="9214"/>
          <w:tab w:val="left" w:pos="9639"/>
        </w:tabs>
        <w:jc w:val="both"/>
        <w:rPr>
          <w:rFonts w:ascii="Arial" w:hAnsi="Arial" w:cs="Arial"/>
        </w:rPr>
      </w:pPr>
    </w:p>
    <w:p w14:paraId="4296FDA0" w14:textId="77777777" w:rsidR="000B670C" w:rsidRPr="000524E1" w:rsidRDefault="000B670C" w:rsidP="00022BD8">
      <w:pPr>
        <w:tabs>
          <w:tab w:val="left" w:pos="9214"/>
          <w:tab w:val="left" w:pos="9639"/>
        </w:tabs>
        <w:jc w:val="both"/>
        <w:rPr>
          <w:rFonts w:ascii="Arial" w:hAnsi="Arial" w:cs="Arial"/>
          <w:b/>
        </w:rPr>
      </w:pPr>
      <w:r w:rsidRPr="000524E1">
        <w:rPr>
          <w:rFonts w:ascii="Arial" w:hAnsi="Arial" w:cs="Arial"/>
          <w:b/>
        </w:rPr>
        <w:t>ARTÍCULO 8.</w:t>
      </w:r>
    </w:p>
    <w:p w14:paraId="358CBBD7" w14:textId="77777777" w:rsidR="000B670C" w:rsidRPr="008E2ACE" w:rsidRDefault="000B670C" w:rsidP="00022BD8">
      <w:pPr>
        <w:tabs>
          <w:tab w:val="left" w:pos="9214"/>
          <w:tab w:val="left" w:pos="9639"/>
        </w:tabs>
        <w:jc w:val="both"/>
        <w:rPr>
          <w:rFonts w:ascii="Arial" w:hAnsi="Arial" w:cs="Arial"/>
          <w:sz w:val="6"/>
          <w:szCs w:val="6"/>
        </w:rPr>
      </w:pPr>
    </w:p>
    <w:p w14:paraId="730F0357" w14:textId="77777777" w:rsidR="000B670C" w:rsidRDefault="000B670C" w:rsidP="00022BD8">
      <w:pPr>
        <w:tabs>
          <w:tab w:val="left" w:pos="9214"/>
          <w:tab w:val="left" w:pos="9639"/>
        </w:tabs>
        <w:jc w:val="both"/>
        <w:rPr>
          <w:rFonts w:ascii="Arial" w:hAnsi="Arial" w:cs="Arial"/>
        </w:rPr>
      </w:pPr>
      <w:r w:rsidRPr="000524E1">
        <w:rPr>
          <w:rFonts w:ascii="Arial" w:hAnsi="Arial" w:cs="Arial"/>
        </w:rPr>
        <w:t>1. Competen al Estado las siguientes atribuciones:</w:t>
      </w:r>
    </w:p>
    <w:p w14:paraId="22001173" w14:textId="77777777" w:rsidR="00836057" w:rsidRPr="00603848" w:rsidRDefault="00836057" w:rsidP="00022BD8">
      <w:pPr>
        <w:tabs>
          <w:tab w:val="left" w:pos="9214"/>
          <w:tab w:val="left" w:pos="9639"/>
        </w:tabs>
        <w:jc w:val="both"/>
        <w:rPr>
          <w:rFonts w:ascii="Arial" w:hAnsi="Arial" w:cs="Arial"/>
          <w:sz w:val="16"/>
          <w:szCs w:val="16"/>
        </w:rPr>
      </w:pPr>
    </w:p>
    <w:p w14:paraId="77AA3188"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l. Diseñar, coordinar y ejecutar la política, los instrumentos y los programas estatales para la pesca y la acuacultura, en concordancia con la política nacional de pesca y acuacultura sustentables;</w:t>
      </w:r>
    </w:p>
    <w:p w14:paraId="573B168E" w14:textId="77777777" w:rsidR="000B670C" w:rsidRPr="00603848" w:rsidRDefault="000B670C" w:rsidP="00022BD8">
      <w:pPr>
        <w:tabs>
          <w:tab w:val="left" w:pos="9214"/>
          <w:tab w:val="left" w:pos="9639"/>
        </w:tabs>
        <w:jc w:val="both"/>
        <w:rPr>
          <w:rFonts w:ascii="Arial" w:hAnsi="Arial" w:cs="Arial"/>
          <w:sz w:val="16"/>
          <w:szCs w:val="16"/>
        </w:rPr>
      </w:pPr>
    </w:p>
    <w:p w14:paraId="10DD3203"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II. Elaborar, ejecutar y evaluar el Programa Estatal de Desarrollo Pesquero y Acuícola, así como los programas e instrumentos que se deriven del mismo, vinculándolos con los programas nacionales, sectoriales y regionales, así como con el Plan Estatal de Desarrollo y los Programas que de él se deriven;</w:t>
      </w:r>
    </w:p>
    <w:p w14:paraId="10D44A33" w14:textId="77777777" w:rsidR="000B670C" w:rsidRPr="00603848" w:rsidRDefault="000B670C" w:rsidP="00022BD8">
      <w:pPr>
        <w:tabs>
          <w:tab w:val="left" w:pos="9214"/>
          <w:tab w:val="left" w:pos="9639"/>
        </w:tabs>
        <w:jc w:val="both"/>
        <w:rPr>
          <w:rFonts w:ascii="Arial" w:hAnsi="Arial" w:cs="Arial"/>
          <w:sz w:val="16"/>
          <w:szCs w:val="16"/>
        </w:rPr>
      </w:pPr>
    </w:p>
    <w:p w14:paraId="3B2F4757" w14:textId="77777777" w:rsidR="00AE31B5" w:rsidRPr="00AE31B5" w:rsidRDefault="000B670C" w:rsidP="00AE31B5">
      <w:pPr>
        <w:tabs>
          <w:tab w:val="left" w:pos="9214"/>
          <w:tab w:val="left" w:pos="9639"/>
        </w:tabs>
        <w:jc w:val="both"/>
        <w:rPr>
          <w:rFonts w:ascii="Arial" w:hAnsi="Arial" w:cs="Arial"/>
        </w:rPr>
      </w:pPr>
      <w:r w:rsidRPr="000524E1">
        <w:rPr>
          <w:rFonts w:ascii="Arial" w:hAnsi="Arial" w:cs="Arial"/>
        </w:rPr>
        <w:t xml:space="preserve">III. </w:t>
      </w:r>
      <w:r w:rsidR="00AE31B5" w:rsidRPr="00AE31B5">
        <w:rPr>
          <w:rFonts w:ascii="Arial" w:hAnsi="Arial" w:cs="Arial"/>
        </w:rPr>
        <w:t>Administrar las actividades de pesca y acuacultura en el marco de la presente ley y su reglamento, así</w:t>
      </w:r>
    </w:p>
    <w:p w14:paraId="1FD0B304" w14:textId="77777777" w:rsidR="000B670C" w:rsidRDefault="00AE31B5" w:rsidP="00AE31B5">
      <w:pPr>
        <w:tabs>
          <w:tab w:val="left" w:pos="9214"/>
          <w:tab w:val="left" w:pos="9639"/>
        </w:tabs>
        <w:jc w:val="both"/>
        <w:rPr>
          <w:rFonts w:ascii="Arial" w:hAnsi="Arial" w:cs="Arial"/>
        </w:rPr>
      </w:pPr>
      <w:r w:rsidRPr="00AE31B5">
        <w:rPr>
          <w:rFonts w:ascii="Arial" w:hAnsi="Arial" w:cs="Arial"/>
        </w:rPr>
        <w:t>como, en su caso, del convenio específico signado con la SADER;</w:t>
      </w:r>
    </w:p>
    <w:p w14:paraId="24707533" w14:textId="0C37CF73" w:rsidR="00AE31B5" w:rsidRPr="00784912" w:rsidRDefault="00AE31B5" w:rsidP="00AE31B5">
      <w:pPr>
        <w:tabs>
          <w:tab w:val="left" w:pos="9214"/>
          <w:tab w:val="left" w:pos="9639"/>
        </w:tabs>
        <w:jc w:val="right"/>
        <w:rPr>
          <w:rFonts w:ascii="Arial" w:hAnsi="Arial" w:cs="Arial"/>
          <w:sz w:val="16"/>
          <w:szCs w:val="16"/>
        </w:rPr>
      </w:pPr>
      <w:r w:rsidRPr="00784912">
        <w:rPr>
          <w:rFonts w:ascii="Arial" w:hAnsi="Arial" w:cs="Arial"/>
          <w:b/>
          <w:i/>
          <w:sz w:val="16"/>
          <w:szCs w:val="16"/>
        </w:rPr>
        <w:t>F</w:t>
      </w:r>
      <w:r>
        <w:rPr>
          <w:rFonts w:ascii="Arial" w:hAnsi="Arial" w:cs="Arial"/>
          <w:b/>
          <w:i/>
          <w:sz w:val="16"/>
          <w:szCs w:val="16"/>
        </w:rPr>
        <w:t xml:space="preserve">racción </w:t>
      </w:r>
      <w:r w:rsidR="00EF0E49">
        <w:rPr>
          <w:rFonts w:ascii="Arial" w:hAnsi="Arial" w:cs="Arial"/>
          <w:b/>
          <w:i/>
          <w:sz w:val="16"/>
          <w:szCs w:val="16"/>
        </w:rPr>
        <w:t>r</w:t>
      </w:r>
      <w:r>
        <w:rPr>
          <w:rFonts w:ascii="Arial" w:hAnsi="Arial" w:cs="Arial"/>
          <w:b/>
          <w:i/>
          <w:sz w:val="16"/>
          <w:szCs w:val="16"/>
        </w:rPr>
        <w:t>eformada, P.O.  No. 51 Edición Vespertina, del 29 de abril</w:t>
      </w:r>
      <w:r w:rsidRPr="00784912">
        <w:rPr>
          <w:rFonts w:ascii="Arial" w:hAnsi="Arial" w:cs="Arial"/>
          <w:b/>
          <w:i/>
          <w:sz w:val="16"/>
          <w:szCs w:val="16"/>
        </w:rPr>
        <w:t xml:space="preserve"> de 202</w:t>
      </w:r>
      <w:r>
        <w:rPr>
          <w:rFonts w:ascii="Arial" w:hAnsi="Arial" w:cs="Arial"/>
          <w:b/>
          <w:i/>
          <w:sz w:val="16"/>
          <w:szCs w:val="16"/>
        </w:rPr>
        <w:t>5</w:t>
      </w:r>
    </w:p>
    <w:p w14:paraId="094CE9B7" w14:textId="77777777" w:rsidR="00AE31B5" w:rsidRPr="00AE31B5" w:rsidRDefault="00000000" w:rsidP="00AE31B5">
      <w:pPr>
        <w:tabs>
          <w:tab w:val="left" w:pos="9214"/>
          <w:tab w:val="left" w:pos="9639"/>
        </w:tabs>
        <w:jc w:val="right"/>
        <w:rPr>
          <w:rFonts w:ascii="Arial" w:hAnsi="Arial" w:cs="Arial"/>
          <w:sz w:val="16"/>
          <w:szCs w:val="16"/>
        </w:rPr>
      </w:pPr>
      <w:hyperlink r:id="rId12" w:history="1">
        <w:r w:rsidR="00AE31B5" w:rsidRPr="002F1709">
          <w:rPr>
            <w:rStyle w:val="Hipervnculo"/>
            <w:rFonts w:ascii="Arial" w:hAnsi="Arial" w:cs="Arial"/>
            <w:sz w:val="16"/>
            <w:szCs w:val="16"/>
          </w:rPr>
          <w:t>https://po.tamaulipas.gob.mx/wp-content/uploads/2025/04/cl-51-290425-EV.pdf</w:t>
        </w:r>
      </w:hyperlink>
    </w:p>
    <w:p w14:paraId="66AED032" w14:textId="77777777" w:rsidR="00AE31B5" w:rsidRPr="00603848" w:rsidRDefault="00AE31B5" w:rsidP="00022BD8">
      <w:pPr>
        <w:tabs>
          <w:tab w:val="left" w:pos="9214"/>
          <w:tab w:val="left" w:pos="9639"/>
        </w:tabs>
        <w:jc w:val="both"/>
        <w:rPr>
          <w:rFonts w:ascii="Arial" w:hAnsi="Arial" w:cs="Arial"/>
          <w:sz w:val="16"/>
          <w:szCs w:val="16"/>
        </w:rPr>
      </w:pPr>
    </w:p>
    <w:p w14:paraId="5B75E947"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IV. Celebrar convenios o acuerdos de coordinación con el Gobierno Federal en materia de pesca y acuacultura;</w:t>
      </w:r>
    </w:p>
    <w:p w14:paraId="55831DD6" w14:textId="77777777" w:rsidR="000B670C" w:rsidRPr="00603848" w:rsidRDefault="000B670C" w:rsidP="00022BD8">
      <w:pPr>
        <w:tabs>
          <w:tab w:val="left" w:pos="9214"/>
          <w:tab w:val="left" w:pos="9639"/>
        </w:tabs>
        <w:jc w:val="both"/>
        <w:rPr>
          <w:rFonts w:ascii="Arial" w:hAnsi="Arial" w:cs="Arial"/>
          <w:sz w:val="16"/>
          <w:szCs w:val="16"/>
        </w:rPr>
      </w:pPr>
    </w:p>
    <w:p w14:paraId="221C7ACD"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V. Ejercer las funciones que le transfiera la Federación, conforme a lo previsto en la Ley General;</w:t>
      </w:r>
    </w:p>
    <w:p w14:paraId="399FDF11" w14:textId="77777777" w:rsidR="000B670C" w:rsidRPr="00603848" w:rsidRDefault="000B670C" w:rsidP="00022BD8">
      <w:pPr>
        <w:tabs>
          <w:tab w:val="left" w:pos="9214"/>
          <w:tab w:val="left" w:pos="9639"/>
        </w:tabs>
        <w:jc w:val="both"/>
        <w:rPr>
          <w:rFonts w:ascii="Arial" w:hAnsi="Arial" w:cs="Arial"/>
          <w:sz w:val="16"/>
          <w:szCs w:val="16"/>
        </w:rPr>
      </w:pPr>
    </w:p>
    <w:p w14:paraId="453D6BCA" w14:textId="77777777" w:rsidR="000B670C" w:rsidRDefault="000B670C" w:rsidP="00022BD8">
      <w:pPr>
        <w:tabs>
          <w:tab w:val="left" w:pos="9214"/>
          <w:tab w:val="left" w:pos="9639"/>
        </w:tabs>
        <w:jc w:val="both"/>
        <w:rPr>
          <w:rFonts w:ascii="Arial" w:hAnsi="Arial" w:cs="Arial"/>
        </w:rPr>
      </w:pPr>
      <w:r w:rsidRPr="000524E1">
        <w:rPr>
          <w:rFonts w:ascii="Arial" w:hAnsi="Arial" w:cs="Arial"/>
        </w:rPr>
        <w:t>VI. Fomentar y promover las actividades pesqueras y acuícolas, primarias y de postproducción, así como el desarrollo integral de quienes participan en dichas actividades;</w:t>
      </w:r>
    </w:p>
    <w:p w14:paraId="605CEB57" w14:textId="77777777" w:rsidR="00603848" w:rsidRPr="00603848" w:rsidRDefault="00603848" w:rsidP="00022BD8">
      <w:pPr>
        <w:tabs>
          <w:tab w:val="left" w:pos="9214"/>
          <w:tab w:val="left" w:pos="9639"/>
        </w:tabs>
        <w:jc w:val="both"/>
        <w:rPr>
          <w:rFonts w:ascii="Arial" w:hAnsi="Arial" w:cs="Arial"/>
          <w:sz w:val="16"/>
          <w:szCs w:val="16"/>
        </w:rPr>
      </w:pPr>
    </w:p>
    <w:p w14:paraId="67BD42F8"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VII. Promover la creación y operación de esquemas y mecanismos de financiamiento adecuados para el desarrollo integral de la actividad pesquera y acuícola, así como participar en la operación del Fondo Mexicano para el Desarrollo Pesquero y Acuícola, en los términos de la Ley General;</w:t>
      </w:r>
    </w:p>
    <w:p w14:paraId="62BF002E" w14:textId="77777777" w:rsidR="000B670C" w:rsidRPr="00603848" w:rsidRDefault="000B670C" w:rsidP="00022BD8">
      <w:pPr>
        <w:tabs>
          <w:tab w:val="left" w:pos="9214"/>
          <w:tab w:val="left" w:pos="9639"/>
        </w:tabs>
        <w:jc w:val="both"/>
        <w:rPr>
          <w:rFonts w:ascii="Arial" w:hAnsi="Arial" w:cs="Arial"/>
          <w:sz w:val="16"/>
          <w:szCs w:val="16"/>
        </w:rPr>
      </w:pPr>
    </w:p>
    <w:p w14:paraId="5476C79E"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VIII. Promover, en coordinación con las dependencias y entidades competentes, el consumo de una mayor variedad de productos pesqueros y acuícolas, con énfasis en las especies que produce el Estado, destacando sus beneficios y valor nutritivo;</w:t>
      </w:r>
    </w:p>
    <w:p w14:paraId="6BD4C93E" w14:textId="77777777" w:rsidR="000B670C" w:rsidRPr="00603848" w:rsidRDefault="000B670C" w:rsidP="00022BD8">
      <w:pPr>
        <w:tabs>
          <w:tab w:val="left" w:pos="9214"/>
          <w:tab w:val="left" w:pos="9639"/>
        </w:tabs>
        <w:jc w:val="both"/>
        <w:rPr>
          <w:rFonts w:ascii="Arial" w:hAnsi="Arial" w:cs="Arial"/>
          <w:sz w:val="16"/>
          <w:szCs w:val="16"/>
        </w:rPr>
      </w:pPr>
    </w:p>
    <w:p w14:paraId="5D394F5A" w14:textId="77777777" w:rsidR="0047199F" w:rsidRPr="0047199F" w:rsidRDefault="000B670C" w:rsidP="0047199F">
      <w:pPr>
        <w:tabs>
          <w:tab w:val="left" w:pos="9214"/>
          <w:tab w:val="left" w:pos="9639"/>
        </w:tabs>
        <w:jc w:val="both"/>
        <w:rPr>
          <w:rFonts w:ascii="Arial" w:hAnsi="Arial" w:cs="Arial"/>
        </w:rPr>
      </w:pPr>
      <w:r w:rsidRPr="000524E1">
        <w:rPr>
          <w:rFonts w:ascii="Arial" w:hAnsi="Arial" w:cs="Arial"/>
        </w:rPr>
        <w:t xml:space="preserve">IX. </w:t>
      </w:r>
      <w:r w:rsidR="0047199F" w:rsidRPr="0047199F">
        <w:rPr>
          <w:rFonts w:ascii="Arial" w:hAnsi="Arial" w:cs="Arial"/>
        </w:rPr>
        <w:t>Integrar el Consejo Estatal de Pesca y Acuacultura para promover la participación de los productores y</w:t>
      </w:r>
    </w:p>
    <w:p w14:paraId="7AA60509" w14:textId="77777777" w:rsidR="0047199F" w:rsidRPr="0047199F" w:rsidRDefault="0047199F" w:rsidP="0047199F">
      <w:pPr>
        <w:tabs>
          <w:tab w:val="left" w:pos="9214"/>
          <w:tab w:val="left" w:pos="9639"/>
        </w:tabs>
        <w:jc w:val="both"/>
        <w:rPr>
          <w:rFonts w:ascii="Arial" w:hAnsi="Arial" w:cs="Arial"/>
        </w:rPr>
      </w:pPr>
      <w:r w:rsidRPr="0047199F">
        <w:rPr>
          <w:rFonts w:ascii="Arial" w:hAnsi="Arial" w:cs="Arial"/>
        </w:rPr>
        <w:t>otros eslabones de las cadenas de valor en la planeación de estrategias para la administración y manejo de</w:t>
      </w:r>
    </w:p>
    <w:p w14:paraId="4E1C2633" w14:textId="77777777" w:rsidR="0047199F" w:rsidRPr="0047199F" w:rsidRDefault="0047199F" w:rsidP="0047199F">
      <w:pPr>
        <w:tabs>
          <w:tab w:val="left" w:pos="9214"/>
          <w:tab w:val="left" w:pos="9639"/>
        </w:tabs>
        <w:jc w:val="both"/>
        <w:rPr>
          <w:rFonts w:ascii="Arial" w:hAnsi="Arial" w:cs="Arial"/>
        </w:rPr>
      </w:pPr>
      <w:r w:rsidRPr="0047199F">
        <w:rPr>
          <w:rFonts w:ascii="Arial" w:hAnsi="Arial" w:cs="Arial"/>
        </w:rPr>
        <w:t>los recursos pesqueros y acuícolas; propiciando la participación de los organismos públicos de los 3 niveles</w:t>
      </w:r>
    </w:p>
    <w:p w14:paraId="28F25D27" w14:textId="77777777" w:rsidR="0047199F" w:rsidRPr="0047199F" w:rsidRDefault="0047199F" w:rsidP="0047199F">
      <w:pPr>
        <w:tabs>
          <w:tab w:val="left" w:pos="9214"/>
          <w:tab w:val="left" w:pos="9639"/>
        </w:tabs>
        <w:jc w:val="both"/>
        <w:rPr>
          <w:rFonts w:ascii="Arial" w:hAnsi="Arial" w:cs="Arial"/>
        </w:rPr>
      </w:pPr>
      <w:r w:rsidRPr="0047199F">
        <w:rPr>
          <w:rFonts w:ascii="Arial" w:hAnsi="Arial" w:cs="Arial"/>
        </w:rPr>
        <w:t>de gobierno que puedan tener competencia en ramas relacionadas con el desarrollo de la pesca y la</w:t>
      </w:r>
    </w:p>
    <w:p w14:paraId="74EC66D9" w14:textId="77777777" w:rsidR="003E4860" w:rsidRDefault="0047199F" w:rsidP="0047199F">
      <w:pPr>
        <w:tabs>
          <w:tab w:val="left" w:pos="9214"/>
          <w:tab w:val="left" w:pos="9639"/>
        </w:tabs>
        <w:jc w:val="both"/>
        <w:rPr>
          <w:rFonts w:ascii="Arial" w:hAnsi="Arial" w:cs="Arial"/>
        </w:rPr>
      </w:pPr>
      <w:r w:rsidRPr="0047199F">
        <w:rPr>
          <w:rFonts w:ascii="Arial" w:hAnsi="Arial" w:cs="Arial"/>
        </w:rPr>
        <w:t>acuacultura;</w:t>
      </w:r>
    </w:p>
    <w:p w14:paraId="2C329030" w14:textId="42BA9D78" w:rsidR="00F958AE" w:rsidRPr="00784912" w:rsidRDefault="00F958AE" w:rsidP="00F958AE">
      <w:pPr>
        <w:tabs>
          <w:tab w:val="left" w:pos="9214"/>
          <w:tab w:val="left" w:pos="9639"/>
        </w:tabs>
        <w:jc w:val="right"/>
        <w:rPr>
          <w:rFonts w:ascii="Arial" w:hAnsi="Arial" w:cs="Arial"/>
          <w:sz w:val="16"/>
          <w:szCs w:val="16"/>
        </w:rPr>
      </w:pPr>
      <w:r w:rsidRPr="00784912">
        <w:rPr>
          <w:rFonts w:ascii="Arial" w:hAnsi="Arial" w:cs="Arial"/>
          <w:b/>
          <w:i/>
          <w:sz w:val="16"/>
          <w:szCs w:val="16"/>
        </w:rPr>
        <w:t>F</w:t>
      </w:r>
      <w:r>
        <w:rPr>
          <w:rFonts w:ascii="Arial" w:hAnsi="Arial" w:cs="Arial"/>
          <w:b/>
          <w:i/>
          <w:sz w:val="16"/>
          <w:szCs w:val="16"/>
        </w:rPr>
        <w:t xml:space="preserve">racción </w:t>
      </w:r>
      <w:r w:rsidR="00EF0E49">
        <w:rPr>
          <w:rFonts w:ascii="Arial" w:hAnsi="Arial" w:cs="Arial"/>
          <w:b/>
          <w:i/>
          <w:sz w:val="16"/>
          <w:szCs w:val="16"/>
        </w:rPr>
        <w:t>r</w:t>
      </w:r>
      <w:r>
        <w:rPr>
          <w:rFonts w:ascii="Arial" w:hAnsi="Arial" w:cs="Arial"/>
          <w:b/>
          <w:i/>
          <w:sz w:val="16"/>
          <w:szCs w:val="16"/>
        </w:rPr>
        <w:t>eformada, P.O.  No. 51 Edición Vespertina, del 29 de abril</w:t>
      </w:r>
      <w:r w:rsidRPr="00784912">
        <w:rPr>
          <w:rFonts w:ascii="Arial" w:hAnsi="Arial" w:cs="Arial"/>
          <w:b/>
          <w:i/>
          <w:sz w:val="16"/>
          <w:szCs w:val="16"/>
        </w:rPr>
        <w:t xml:space="preserve"> de 202</w:t>
      </w:r>
      <w:r>
        <w:rPr>
          <w:rFonts w:ascii="Arial" w:hAnsi="Arial" w:cs="Arial"/>
          <w:b/>
          <w:i/>
          <w:sz w:val="16"/>
          <w:szCs w:val="16"/>
        </w:rPr>
        <w:t>5</w:t>
      </w:r>
    </w:p>
    <w:p w14:paraId="2AD256EF" w14:textId="77777777" w:rsidR="00F958AE" w:rsidRDefault="00000000" w:rsidP="00F958AE">
      <w:pPr>
        <w:tabs>
          <w:tab w:val="left" w:pos="9214"/>
          <w:tab w:val="left" w:pos="9639"/>
        </w:tabs>
        <w:jc w:val="right"/>
        <w:rPr>
          <w:rFonts w:ascii="Arial" w:hAnsi="Arial" w:cs="Arial"/>
        </w:rPr>
      </w:pPr>
      <w:hyperlink r:id="rId13" w:history="1">
        <w:r w:rsidR="00F958AE" w:rsidRPr="002F1709">
          <w:rPr>
            <w:rStyle w:val="Hipervnculo"/>
            <w:rFonts w:ascii="Arial" w:hAnsi="Arial" w:cs="Arial"/>
            <w:sz w:val="16"/>
            <w:szCs w:val="16"/>
          </w:rPr>
          <w:t>https://po.tamaulipas.gob.mx/wp-content/uploads/2025/04/cl-51-290425-EV.pdf</w:t>
        </w:r>
      </w:hyperlink>
    </w:p>
    <w:p w14:paraId="625DCBF7" w14:textId="77777777" w:rsidR="0047199F" w:rsidRPr="00603848" w:rsidRDefault="0047199F" w:rsidP="00022BD8">
      <w:pPr>
        <w:tabs>
          <w:tab w:val="left" w:pos="9214"/>
          <w:tab w:val="left" w:pos="9639"/>
        </w:tabs>
        <w:jc w:val="both"/>
        <w:rPr>
          <w:rFonts w:ascii="Arial" w:hAnsi="Arial" w:cs="Arial"/>
          <w:sz w:val="16"/>
          <w:szCs w:val="16"/>
        </w:rPr>
      </w:pPr>
    </w:p>
    <w:p w14:paraId="4366A4F6"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X. Participar con las dependencias y entidades competentes de la administración pública federal en la formulación, e implementación de los programas de ordenamiento territorial, así como pesquero y acuícola;</w:t>
      </w:r>
    </w:p>
    <w:p w14:paraId="53D3503A" w14:textId="77777777" w:rsidR="000B670C" w:rsidRPr="00603848" w:rsidRDefault="000B670C" w:rsidP="00022BD8">
      <w:pPr>
        <w:tabs>
          <w:tab w:val="left" w:pos="9214"/>
          <w:tab w:val="left" w:pos="9639"/>
        </w:tabs>
        <w:jc w:val="both"/>
        <w:rPr>
          <w:rFonts w:ascii="Arial" w:hAnsi="Arial" w:cs="Arial"/>
          <w:sz w:val="16"/>
          <w:szCs w:val="16"/>
        </w:rPr>
      </w:pPr>
    </w:p>
    <w:p w14:paraId="6CB99942" w14:textId="77777777" w:rsidR="000B670C" w:rsidRDefault="000B670C" w:rsidP="00022BD8">
      <w:pPr>
        <w:tabs>
          <w:tab w:val="left" w:pos="9214"/>
          <w:tab w:val="left" w:pos="9639"/>
        </w:tabs>
        <w:jc w:val="both"/>
        <w:rPr>
          <w:rFonts w:ascii="Arial" w:hAnsi="Arial" w:cs="Arial"/>
          <w:lang w:val="es-ES"/>
        </w:rPr>
      </w:pPr>
      <w:r w:rsidRPr="000524E1">
        <w:rPr>
          <w:rFonts w:ascii="Arial" w:hAnsi="Arial" w:cs="Arial"/>
        </w:rPr>
        <w:t xml:space="preserve">XI. </w:t>
      </w:r>
      <w:r w:rsidR="001B291B" w:rsidRPr="001B291B">
        <w:rPr>
          <w:rFonts w:ascii="Arial" w:hAnsi="Arial" w:cs="Arial"/>
          <w:lang w:val="es-ES"/>
        </w:rPr>
        <w:t>Promover y participar, de conformidad con la Ley de Infraestructura de la Calidad y otras disposiciones aplicables, con las dependencias competentes de la administración pública federal en la elaboración, modificación, actualización y ejecución de normas oficiales mexicanas a favor del desarrollo integral y sustentable de la pesca y la acuacultura;</w:t>
      </w:r>
    </w:p>
    <w:p w14:paraId="2739712A" w14:textId="77777777" w:rsidR="00462E93" w:rsidRDefault="00462E93" w:rsidP="00022BD8">
      <w:pPr>
        <w:tabs>
          <w:tab w:val="left" w:pos="9214"/>
          <w:tab w:val="left" w:pos="9639"/>
        </w:tabs>
        <w:jc w:val="both"/>
        <w:rPr>
          <w:rFonts w:ascii="Arial" w:hAnsi="Arial" w:cs="Arial"/>
          <w:lang w:val="es-ES"/>
        </w:rPr>
      </w:pPr>
    </w:p>
    <w:p w14:paraId="61B71938" w14:textId="77777777" w:rsidR="00462E93" w:rsidRPr="000524E1" w:rsidRDefault="00462E93" w:rsidP="00022BD8">
      <w:pPr>
        <w:tabs>
          <w:tab w:val="left" w:pos="9214"/>
          <w:tab w:val="left" w:pos="9639"/>
        </w:tabs>
        <w:jc w:val="both"/>
        <w:rPr>
          <w:rFonts w:ascii="Arial" w:hAnsi="Arial" w:cs="Arial"/>
        </w:rPr>
      </w:pPr>
    </w:p>
    <w:p w14:paraId="484F65B1" w14:textId="77777777" w:rsidR="000B670C" w:rsidRPr="00603848" w:rsidRDefault="000B670C" w:rsidP="00022BD8">
      <w:pPr>
        <w:tabs>
          <w:tab w:val="left" w:pos="9214"/>
          <w:tab w:val="left" w:pos="9639"/>
        </w:tabs>
        <w:jc w:val="both"/>
        <w:rPr>
          <w:rFonts w:ascii="Arial" w:hAnsi="Arial" w:cs="Arial"/>
          <w:sz w:val="16"/>
          <w:szCs w:val="16"/>
        </w:rPr>
      </w:pPr>
    </w:p>
    <w:p w14:paraId="28FD03CE"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XII. Proponer y formular planes de manejo pesquero y acuícola, en coordinación con las dependencias competentes de la administración pública y organizaciones no gubernamentales y de conformidad con las normas oficiales mexicanas y otras disposiciones aplicables; publicarlos en el Periódico Oficial del Estado, promover su aplicación, seguimiento y evaluación;</w:t>
      </w:r>
    </w:p>
    <w:p w14:paraId="0D87BAC6" w14:textId="77777777" w:rsidR="000B670C" w:rsidRPr="000524E1" w:rsidRDefault="000B670C" w:rsidP="00022BD8">
      <w:pPr>
        <w:tabs>
          <w:tab w:val="left" w:pos="9214"/>
          <w:tab w:val="left" w:pos="9639"/>
        </w:tabs>
        <w:jc w:val="both"/>
        <w:rPr>
          <w:rFonts w:ascii="Arial" w:hAnsi="Arial" w:cs="Arial"/>
        </w:rPr>
      </w:pPr>
    </w:p>
    <w:p w14:paraId="2B14F59A" w14:textId="77777777" w:rsidR="00462E93" w:rsidRPr="00462E93" w:rsidRDefault="000B670C" w:rsidP="00462E93">
      <w:pPr>
        <w:tabs>
          <w:tab w:val="left" w:pos="9214"/>
          <w:tab w:val="left" w:pos="9639"/>
        </w:tabs>
        <w:jc w:val="both"/>
        <w:rPr>
          <w:rFonts w:ascii="Arial" w:hAnsi="Arial" w:cs="Arial"/>
        </w:rPr>
      </w:pPr>
      <w:r w:rsidRPr="000524E1">
        <w:rPr>
          <w:rFonts w:ascii="Arial" w:hAnsi="Arial" w:cs="Arial"/>
        </w:rPr>
        <w:t xml:space="preserve">XIII. </w:t>
      </w:r>
      <w:r w:rsidR="00462E93" w:rsidRPr="00462E93">
        <w:rPr>
          <w:rFonts w:ascii="Arial" w:hAnsi="Arial" w:cs="Arial"/>
        </w:rPr>
        <w:t>Otorgar y administrar los permisos para las actividades de pesca y acuacultura, así como las</w:t>
      </w:r>
    </w:p>
    <w:p w14:paraId="5E1EED36" w14:textId="77777777" w:rsidR="00462E93" w:rsidRPr="00462E93" w:rsidRDefault="00462E93" w:rsidP="00462E93">
      <w:pPr>
        <w:tabs>
          <w:tab w:val="left" w:pos="9214"/>
          <w:tab w:val="left" w:pos="9639"/>
        </w:tabs>
        <w:jc w:val="both"/>
        <w:rPr>
          <w:rFonts w:ascii="Arial" w:hAnsi="Arial" w:cs="Arial"/>
        </w:rPr>
      </w:pPr>
      <w:r w:rsidRPr="00462E93">
        <w:rPr>
          <w:rFonts w:ascii="Arial" w:hAnsi="Arial" w:cs="Arial"/>
        </w:rPr>
        <w:t>autorizaciones, constancias, certificaciones y demás documentos previstos en esta ley, su reglamento o en</w:t>
      </w:r>
    </w:p>
    <w:p w14:paraId="637F0968" w14:textId="77777777" w:rsidR="00462E93" w:rsidRDefault="00462E93" w:rsidP="00462E93">
      <w:pPr>
        <w:tabs>
          <w:tab w:val="left" w:pos="9214"/>
          <w:tab w:val="left" w:pos="9639"/>
        </w:tabs>
        <w:jc w:val="both"/>
        <w:rPr>
          <w:rFonts w:ascii="Arial" w:hAnsi="Arial" w:cs="Arial"/>
        </w:rPr>
      </w:pPr>
      <w:r w:rsidRPr="00462E93">
        <w:rPr>
          <w:rFonts w:ascii="Arial" w:hAnsi="Arial" w:cs="Arial"/>
        </w:rPr>
        <w:t>el marco del convenio específico signado con la SADER;</w:t>
      </w:r>
    </w:p>
    <w:p w14:paraId="1B98BDFD" w14:textId="02FC207B" w:rsidR="00462E93" w:rsidRPr="00784912" w:rsidRDefault="00462E93" w:rsidP="00462E93">
      <w:pPr>
        <w:tabs>
          <w:tab w:val="left" w:pos="9214"/>
          <w:tab w:val="left" w:pos="9639"/>
        </w:tabs>
        <w:jc w:val="right"/>
        <w:rPr>
          <w:rFonts w:ascii="Arial" w:hAnsi="Arial" w:cs="Arial"/>
          <w:sz w:val="16"/>
          <w:szCs w:val="16"/>
        </w:rPr>
      </w:pPr>
      <w:r w:rsidRPr="00784912">
        <w:rPr>
          <w:rFonts w:ascii="Arial" w:hAnsi="Arial" w:cs="Arial"/>
          <w:b/>
          <w:i/>
          <w:sz w:val="16"/>
          <w:szCs w:val="16"/>
        </w:rPr>
        <w:t>F</w:t>
      </w:r>
      <w:r>
        <w:rPr>
          <w:rFonts w:ascii="Arial" w:hAnsi="Arial" w:cs="Arial"/>
          <w:b/>
          <w:i/>
          <w:sz w:val="16"/>
          <w:szCs w:val="16"/>
        </w:rPr>
        <w:t xml:space="preserve">racción </w:t>
      </w:r>
      <w:r w:rsidR="00EF0E49">
        <w:rPr>
          <w:rFonts w:ascii="Arial" w:hAnsi="Arial" w:cs="Arial"/>
          <w:b/>
          <w:i/>
          <w:sz w:val="16"/>
          <w:szCs w:val="16"/>
        </w:rPr>
        <w:t>r</w:t>
      </w:r>
      <w:r>
        <w:rPr>
          <w:rFonts w:ascii="Arial" w:hAnsi="Arial" w:cs="Arial"/>
          <w:b/>
          <w:i/>
          <w:sz w:val="16"/>
          <w:szCs w:val="16"/>
        </w:rPr>
        <w:t>eformada, P.O.  No. 51 Edición Vespertina, del 29 de abril</w:t>
      </w:r>
      <w:r w:rsidRPr="00784912">
        <w:rPr>
          <w:rFonts w:ascii="Arial" w:hAnsi="Arial" w:cs="Arial"/>
          <w:b/>
          <w:i/>
          <w:sz w:val="16"/>
          <w:szCs w:val="16"/>
        </w:rPr>
        <w:t xml:space="preserve"> de 202</w:t>
      </w:r>
      <w:r>
        <w:rPr>
          <w:rFonts w:ascii="Arial" w:hAnsi="Arial" w:cs="Arial"/>
          <w:b/>
          <w:i/>
          <w:sz w:val="16"/>
          <w:szCs w:val="16"/>
        </w:rPr>
        <w:t>5</w:t>
      </w:r>
    </w:p>
    <w:p w14:paraId="4DBD5944" w14:textId="77777777" w:rsidR="00462E93" w:rsidRDefault="00000000" w:rsidP="00462E93">
      <w:pPr>
        <w:tabs>
          <w:tab w:val="left" w:pos="9214"/>
          <w:tab w:val="left" w:pos="9639"/>
        </w:tabs>
        <w:jc w:val="right"/>
        <w:rPr>
          <w:rFonts w:ascii="Arial" w:hAnsi="Arial" w:cs="Arial"/>
        </w:rPr>
      </w:pPr>
      <w:hyperlink r:id="rId14" w:history="1">
        <w:r w:rsidR="00462E93" w:rsidRPr="002F1709">
          <w:rPr>
            <w:rStyle w:val="Hipervnculo"/>
            <w:rFonts w:ascii="Arial" w:hAnsi="Arial" w:cs="Arial"/>
            <w:sz w:val="16"/>
            <w:szCs w:val="16"/>
          </w:rPr>
          <w:t>https://po.tamaulipas.gob.mx/wp-content/uploads/2025/04/cl-51-290425-EV.pdf</w:t>
        </w:r>
      </w:hyperlink>
    </w:p>
    <w:p w14:paraId="7416750B" w14:textId="77777777" w:rsidR="00462E93" w:rsidRPr="000524E1" w:rsidRDefault="00462E93" w:rsidP="00022BD8">
      <w:pPr>
        <w:tabs>
          <w:tab w:val="left" w:pos="9214"/>
          <w:tab w:val="left" w:pos="9639"/>
        </w:tabs>
        <w:jc w:val="both"/>
        <w:rPr>
          <w:rFonts w:ascii="Arial" w:hAnsi="Arial" w:cs="Arial"/>
        </w:rPr>
      </w:pPr>
    </w:p>
    <w:p w14:paraId="1C95240E" w14:textId="77777777" w:rsidR="000354D0" w:rsidRPr="000354D0" w:rsidRDefault="000B670C" w:rsidP="000354D0">
      <w:pPr>
        <w:tabs>
          <w:tab w:val="left" w:pos="9214"/>
          <w:tab w:val="left" w:pos="9639"/>
        </w:tabs>
        <w:jc w:val="both"/>
        <w:rPr>
          <w:rFonts w:ascii="Arial" w:hAnsi="Arial" w:cs="Arial"/>
        </w:rPr>
      </w:pPr>
      <w:r w:rsidRPr="000524E1">
        <w:rPr>
          <w:rFonts w:ascii="Arial" w:hAnsi="Arial" w:cs="Arial"/>
        </w:rPr>
        <w:t xml:space="preserve">XIV. </w:t>
      </w:r>
      <w:r w:rsidR="000354D0" w:rsidRPr="000354D0">
        <w:rPr>
          <w:rFonts w:ascii="Arial" w:hAnsi="Arial" w:cs="Arial"/>
        </w:rPr>
        <w:t>Formular y ejercer la política estatal de inspección y vigilancia pesquera y acuícola en el marco de la</w:t>
      </w:r>
    </w:p>
    <w:p w14:paraId="2094E6B5" w14:textId="726A94E4" w:rsidR="000B670C" w:rsidRDefault="000354D0" w:rsidP="000354D0">
      <w:pPr>
        <w:tabs>
          <w:tab w:val="left" w:pos="9214"/>
          <w:tab w:val="left" w:pos="9639"/>
        </w:tabs>
        <w:jc w:val="both"/>
        <w:rPr>
          <w:rFonts w:ascii="Arial" w:hAnsi="Arial" w:cs="Arial"/>
        </w:rPr>
      </w:pPr>
      <w:r w:rsidRPr="000354D0">
        <w:rPr>
          <w:rFonts w:ascii="Arial" w:hAnsi="Arial" w:cs="Arial"/>
        </w:rPr>
        <w:t>presente ley o del convenio específico signado con la SADER</w:t>
      </w:r>
      <w:r w:rsidR="00EF0E49">
        <w:rPr>
          <w:rFonts w:ascii="Arial" w:hAnsi="Arial" w:cs="Arial"/>
        </w:rPr>
        <w:t xml:space="preserve"> </w:t>
      </w:r>
      <w:r w:rsidRPr="000354D0">
        <w:rPr>
          <w:rFonts w:ascii="Arial" w:hAnsi="Arial" w:cs="Arial"/>
        </w:rPr>
        <w:t>en estas materias;</w:t>
      </w:r>
    </w:p>
    <w:p w14:paraId="0B637B62" w14:textId="7DDEDFAB" w:rsidR="000354D0" w:rsidRPr="00784912" w:rsidRDefault="000354D0" w:rsidP="000354D0">
      <w:pPr>
        <w:tabs>
          <w:tab w:val="left" w:pos="9214"/>
          <w:tab w:val="left" w:pos="9639"/>
        </w:tabs>
        <w:jc w:val="right"/>
        <w:rPr>
          <w:rFonts w:ascii="Arial" w:hAnsi="Arial" w:cs="Arial"/>
          <w:sz w:val="16"/>
          <w:szCs w:val="16"/>
        </w:rPr>
      </w:pPr>
      <w:r w:rsidRPr="00784912">
        <w:rPr>
          <w:rFonts w:ascii="Arial" w:hAnsi="Arial" w:cs="Arial"/>
          <w:b/>
          <w:i/>
          <w:sz w:val="16"/>
          <w:szCs w:val="16"/>
        </w:rPr>
        <w:t>F</w:t>
      </w:r>
      <w:r>
        <w:rPr>
          <w:rFonts w:ascii="Arial" w:hAnsi="Arial" w:cs="Arial"/>
          <w:b/>
          <w:i/>
          <w:sz w:val="16"/>
          <w:szCs w:val="16"/>
        </w:rPr>
        <w:t xml:space="preserve">racción </w:t>
      </w:r>
      <w:r w:rsidR="00EF0E49">
        <w:rPr>
          <w:rFonts w:ascii="Arial" w:hAnsi="Arial" w:cs="Arial"/>
          <w:b/>
          <w:i/>
          <w:sz w:val="16"/>
          <w:szCs w:val="16"/>
        </w:rPr>
        <w:t>r</w:t>
      </w:r>
      <w:r>
        <w:rPr>
          <w:rFonts w:ascii="Arial" w:hAnsi="Arial" w:cs="Arial"/>
          <w:b/>
          <w:i/>
          <w:sz w:val="16"/>
          <w:szCs w:val="16"/>
        </w:rPr>
        <w:t>eformada, P.O.  No. 51 Edición Vespertina, del 29 de abril</w:t>
      </w:r>
      <w:r w:rsidRPr="00784912">
        <w:rPr>
          <w:rFonts w:ascii="Arial" w:hAnsi="Arial" w:cs="Arial"/>
          <w:b/>
          <w:i/>
          <w:sz w:val="16"/>
          <w:szCs w:val="16"/>
        </w:rPr>
        <w:t xml:space="preserve"> de 202</w:t>
      </w:r>
      <w:r>
        <w:rPr>
          <w:rFonts w:ascii="Arial" w:hAnsi="Arial" w:cs="Arial"/>
          <w:b/>
          <w:i/>
          <w:sz w:val="16"/>
          <w:szCs w:val="16"/>
        </w:rPr>
        <w:t>5</w:t>
      </w:r>
    </w:p>
    <w:p w14:paraId="028118FA" w14:textId="77777777" w:rsidR="000354D0" w:rsidRDefault="00000000" w:rsidP="000354D0">
      <w:pPr>
        <w:tabs>
          <w:tab w:val="left" w:pos="9214"/>
          <w:tab w:val="left" w:pos="9639"/>
        </w:tabs>
        <w:jc w:val="right"/>
        <w:rPr>
          <w:rFonts w:ascii="Arial" w:hAnsi="Arial" w:cs="Arial"/>
        </w:rPr>
      </w:pPr>
      <w:hyperlink r:id="rId15" w:history="1">
        <w:r w:rsidR="000354D0" w:rsidRPr="002F1709">
          <w:rPr>
            <w:rStyle w:val="Hipervnculo"/>
            <w:rFonts w:ascii="Arial" w:hAnsi="Arial" w:cs="Arial"/>
            <w:sz w:val="16"/>
            <w:szCs w:val="16"/>
          </w:rPr>
          <w:t>https://po.tamaulipas.gob.mx/wp-content/uploads/2025/04/cl-51-290425-EV.pdf</w:t>
        </w:r>
      </w:hyperlink>
    </w:p>
    <w:p w14:paraId="2DA7CF0A" w14:textId="77777777" w:rsidR="000354D0" w:rsidRPr="000524E1" w:rsidRDefault="000354D0" w:rsidP="00022BD8">
      <w:pPr>
        <w:tabs>
          <w:tab w:val="left" w:pos="9214"/>
          <w:tab w:val="left" w:pos="9639"/>
        </w:tabs>
        <w:jc w:val="both"/>
        <w:rPr>
          <w:rFonts w:ascii="Arial" w:hAnsi="Arial" w:cs="Arial"/>
        </w:rPr>
      </w:pPr>
    </w:p>
    <w:p w14:paraId="19BE9086"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XV. Ejercer, de manera directa o en concurrencia con los municipios, las facultades y atribuciones conferidas por esta ley en los cuerpos de agua dulce continental, así como en las granjas acuícolas e instalaciones dedicadas a la producción de insumos biológicos o biogénicos para la acuacultura que se ubiquen dentro del territorio y jurisdicción del Estado;</w:t>
      </w:r>
    </w:p>
    <w:p w14:paraId="3EBB1FA6" w14:textId="77777777" w:rsidR="000B670C" w:rsidRPr="000524E1" w:rsidRDefault="000B670C" w:rsidP="00022BD8">
      <w:pPr>
        <w:tabs>
          <w:tab w:val="left" w:pos="9214"/>
          <w:tab w:val="left" w:pos="9639"/>
        </w:tabs>
        <w:jc w:val="both"/>
        <w:rPr>
          <w:rFonts w:ascii="Arial" w:hAnsi="Arial" w:cs="Arial"/>
        </w:rPr>
      </w:pPr>
    </w:p>
    <w:p w14:paraId="2BB9FB46" w14:textId="77777777" w:rsidR="00B03CC8" w:rsidRPr="00B03CC8" w:rsidRDefault="000B670C" w:rsidP="00B03CC8">
      <w:pPr>
        <w:tabs>
          <w:tab w:val="left" w:pos="9214"/>
          <w:tab w:val="left" w:pos="9639"/>
        </w:tabs>
        <w:jc w:val="both"/>
        <w:rPr>
          <w:rFonts w:ascii="Arial" w:hAnsi="Arial" w:cs="Arial"/>
        </w:rPr>
      </w:pPr>
      <w:r w:rsidRPr="000524E1">
        <w:rPr>
          <w:rFonts w:ascii="Arial" w:hAnsi="Arial" w:cs="Arial"/>
        </w:rPr>
        <w:t xml:space="preserve">XVI. </w:t>
      </w:r>
      <w:r w:rsidR="00B03CC8" w:rsidRPr="00B03CC8">
        <w:rPr>
          <w:rFonts w:ascii="Arial" w:hAnsi="Arial" w:cs="Arial"/>
        </w:rPr>
        <w:t>Aplicar medidas de sanidad, inocuidad y calidad acuícola y pesquera, de conformidad con las Normas</w:t>
      </w:r>
    </w:p>
    <w:p w14:paraId="18E96959" w14:textId="77777777" w:rsidR="00B03CC8" w:rsidRPr="00B03CC8" w:rsidRDefault="00B03CC8" w:rsidP="00B03CC8">
      <w:pPr>
        <w:tabs>
          <w:tab w:val="left" w:pos="9214"/>
          <w:tab w:val="left" w:pos="9639"/>
        </w:tabs>
        <w:jc w:val="both"/>
        <w:rPr>
          <w:rFonts w:ascii="Arial" w:hAnsi="Arial" w:cs="Arial"/>
        </w:rPr>
      </w:pPr>
      <w:r w:rsidRPr="00B03CC8">
        <w:rPr>
          <w:rFonts w:ascii="Arial" w:hAnsi="Arial" w:cs="Arial"/>
        </w:rPr>
        <w:t>Oficiales Mexicanas, con las disposiciones de esta ley y su reglamento, así como en el marco del convenio</w:t>
      </w:r>
    </w:p>
    <w:p w14:paraId="4D7B48A8" w14:textId="77777777" w:rsidR="000B670C" w:rsidRDefault="00B03CC8" w:rsidP="00B03CC8">
      <w:pPr>
        <w:tabs>
          <w:tab w:val="left" w:pos="9214"/>
          <w:tab w:val="left" w:pos="9639"/>
        </w:tabs>
        <w:jc w:val="both"/>
        <w:rPr>
          <w:rFonts w:ascii="Arial" w:hAnsi="Arial" w:cs="Arial"/>
        </w:rPr>
      </w:pPr>
      <w:r w:rsidRPr="00B03CC8">
        <w:rPr>
          <w:rFonts w:ascii="Arial" w:hAnsi="Arial" w:cs="Arial"/>
        </w:rPr>
        <w:t>específico signado con la SADER en estas materias;</w:t>
      </w:r>
    </w:p>
    <w:p w14:paraId="0D9F4042" w14:textId="70F21662" w:rsidR="00B03CC8" w:rsidRPr="00784912" w:rsidRDefault="00B03CC8" w:rsidP="00B03CC8">
      <w:pPr>
        <w:tabs>
          <w:tab w:val="left" w:pos="9214"/>
          <w:tab w:val="left" w:pos="9639"/>
        </w:tabs>
        <w:jc w:val="right"/>
        <w:rPr>
          <w:rFonts w:ascii="Arial" w:hAnsi="Arial" w:cs="Arial"/>
          <w:sz w:val="16"/>
          <w:szCs w:val="16"/>
        </w:rPr>
      </w:pPr>
      <w:r w:rsidRPr="00784912">
        <w:rPr>
          <w:rFonts w:ascii="Arial" w:hAnsi="Arial" w:cs="Arial"/>
          <w:b/>
          <w:i/>
          <w:sz w:val="16"/>
          <w:szCs w:val="16"/>
        </w:rPr>
        <w:t>F</w:t>
      </w:r>
      <w:r>
        <w:rPr>
          <w:rFonts w:ascii="Arial" w:hAnsi="Arial" w:cs="Arial"/>
          <w:b/>
          <w:i/>
          <w:sz w:val="16"/>
          <w:szCs w:val="16"/>
        </w:rPr>
        <w:t xml:space="preserve">racción </w:t>
      </w:r>
      <w:proofErr w:type="gramStart"/>
      <w:r w:rsidR="00EF0E49">
        <w:rPr>
          <w:rFonts w:ascii="Arial" w:hAnsi="Arial" w:cs="Arial"/>
          <w:b/>
          <w:i/>
          <w:sz w:val="16"/>
          <w:szCs w:val="16"/>
        </w:rPr>
        <w:t>r</w:t>
      </w:r>
      <w:r>
        <w:rPr>
          <w:rFonts w:ascii="Arial" w:hAnsi="Arial" w:cs="Arial"/>
          <w:b/>
          <w:i/>
          <w:sz w:val="16"/>
          <w:szCs w:val="16"/>
        </w:rPr>
        <w:t>eformada,  P.O.</w:t>
      </w:r>
      <w:proofErr w:type="gramEnd"/>
      <w:r>
        <w:rPr>
          <w:rFonts w:ascii="Arial" w:hAnsi="Arial" w:cs="Arial"/>
          <w:b/>
          <w:i/>
          <w:sz w:val="16"/>
          <w:szCs w:val="16"/>
        </w:rPr>
        <w:t xml:space="preserve">  No. 51 Edición Vespertina, del 29 de abril</w:t>
      </w:r>
      <w:r w:rsidRPr="00784912">
        <w:rPr>
          <w:rFonts w:ascii="Arial" w:hAnsi="Arial" w:cs="Arial"/>
          <w:b/>
          <w:i/>
          <w:sz w:val="16"/>
          <w:szCs w:val="16"/>
        </w:rPr>
        <w:t xml:space="preserve"> de 202</w:t>
      </w:r>
      <w:r>
        <w:rPr>
          <w:rFonts w:ascii="Arial" w:hAnsi="Arial" w:cs="Arial"/>
          <w:b/>
          <w:i/>
          <w:sz w:val="16"/>
          <w:szCs w:val="16"/>
        </w:rPr>
        <w:t>5</w:t>
      </w:r>
    </w:p>
    <w:p w14:paraId="3170D4AE" w14:textId="77777777" w:rsidR="00B03CC8" w:rsidRDefault="00000000" w:rsidP="00B03CC8">
      <w:pPr>
        <w:tabs>
          <w:tab w:val="left" w:pos="9214"/>
          <w:tab w:val="left" w:pos="9639"/>
        </w:tabs>
        <w:jc w:val="right"/>
        <w:rPr>
          <w:rFonts w:ascii="Arial" w:hAnsi="Arial" w:cs="Arial"/>
        </w:rPr>
      </w:pPr>
      <w:hyperlink r:id="rId16" w:history="1">
        <w:r w:rsidR="00B03CC8" w:rsidRPr="002F1709">
          <w:rPr>
            <w:rStyle w:val="Hipervnculo"/>
            <w:rFonts w:ascii="Arial" w:hAnsi="Arial" w:cs="Arial"/>
            <w:sz w:val="16"/>
            <w:szCs w:val="16"/>
          </w:rPr>
          <w:t>https://po.tamaulipas.gob.mx/wp-content/uploads/2025/04/cl-51-290425-EV.pdf</w:t>
        </w:r>
      </w:hyperlink>
    </w:p>
    <w:p w14:paraId="509BF399" w14:textId="77777777" w:rsidR="00B03CC8" w:rsidRPr="000524E1" w:rsidRDefault="00B03CC8" w:rsidP="00022BD8">
      <w:pPr>
        <w:tabs>
          <w:tab w:val="left" w:pos="9214"/>
          <w:tab w:val="left" w:pos="9639"/>
        </w:tabs>
        <w:jc w:val="both"/>
        <w:rPr>
          <w:rFonts w:ascii="Arial" w:hAnsi="Arial" w:cs="Arial"/>
        </w:rPr>
      </w:pPr>
    </w:p>
    <w:p w14:paraId="09DD0D00"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XVII. Promover, directamente o en coordinación con las autoridades educativas, la investigación aplicada, el desarrollo e innovación tecnológicos de la pesca y la acuacultura, así como servicios de asesoría y capacitación;</w:t>
      </w:r>
    </w:p>
    <w:p w14:paraId="0048795E" w14:textId="77777777" w:rsidR="000B670C" w:rsidRPr="000524E1" w:rsidRDefault="000B670C" w:rsidP="00022BD8">
      <w:pPr>
        <w:tabs>
          <w:tab w:val="left" w:pos="9214"/>
          <w:tab w:val="left" w:pos="9639"/>
        </w:tabs>
        <w:jc w:val="both"/>
        <w:rPr>
          <w:rFonts w:ascii="Arial" w:hAnsi="Arial" w:cs="Arial"/>
        </w:rPr>
      </w:pPr>
    </w:p>
    <w:p w14:paraId="7764BFBF"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XVIII. Establecer, operar y mantener actualizado el Registro Estatal de Pesca y Acuacultura, así como el Sistema Estatal de Información Pesquera y Acuícola, vincularlos al Sistema Nacional de Información Pesquera y Acuícola para actualizar la Carta Nacional Pesquera y la Carta Nacional Acuícola, así como integrar la información estadística local en coordinación con las autoridades federales competentes;</w:t>
      </w:r>
    </w:p>
    <w:p w14:paraId="6F1CEFDB" w14:textId="77777777" w:rsidR="000B670C" w:rsidRPr="000524E1" w:rsidRDefault="000B670C" w:rsidP="00022BD8">
      <w:pPr>
        <w:tabs>
          <w:tab w:val="left" w:pos="9214"/>
          <w:tab w:val="left" w:pos="9639"/>
        </w:tabs>
        <w:jc w:val="both"/>
        <w:rPr>
          <w:rFonts w:ascii="Arial" w:hAnsi="Arial" w:cs="Arial"/>
        </w:rPr>
      </w:pPr>
    </w:p>
    <w:p w14:paraId="442A9B52"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XIX. Participar con las dependencias competentes de la Administración Pública Federal en la determinación de especies acuáticas sujetas a protección especial, amenazadas o en peligro de extinción; y</w:t>
      </w:r>
    </w:p>
    <w:p w14:paraId="31956EE2" w14:textId="77777777" w:rsidR="000B670C" w:rsidRPr="000524E1" w:rsidRDefault="000B670C" w:rsidP="00022BD8">
      <w:pPr>
        <w:tabs>
          <w:tab w:val="left" w:pos="9214"/>
          <w:tab w:val="left" w:pos="9639"/>
        </w:tabs>
        <w:jc w:val="both"/>
        <w:rPr>
          <w:rFonts w:ascii="Arial" w:hAnsi="Arial" w:cs="Arial"/>
        </w:rPr>
      </w:pPr>
    </w:p>
    <w:p w14:paraId="4CCBA2A0"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XX. Las demás que le confieran esta ley y los ordenamientos aplicables a la materia de la misma.</w:t>
      </w:r>
    </w:p>
    <w:p w14:paraId="3B2ABBC0" w14:textId="77777777" w:rsidR="00040C31" w:rsidRDefault="00040C31" w:rsidP="00022BD8">
      <w:pPr>
        <w:tabs>
          <w:tab w:val="left" w:pos="9214"/>
          <w:tab w:val="left" w:pos="9639"/>
        </w:tabs>
        <w:jc w:val="both"/>
        <w:rPr>
          <w:rFonts w:ascii="Arial" w:hAnsi="Arial" w:cs="Arial"/>
          <w:b/>
        </w:rPr>
      </w:pPr>
    </w:p>
    <w:p w14:paraId="7171969B" w14:textId="77777777" w:rsidR="000B670C" w:rsidRPr="000524E1" w:rsidRDefault="000B670C" w:rsidP="00022BD8">
      <w:pPr>
        <w:tabs>
          <w:tab w:val="left" w:pos="9214"/>
          <w:tab w:val="left" w:pos="9639"/>
        </w:tabs>
        <w:jc w:val="center"/>
        <w:rPr>
          <w:rFonts w:ascii="Arial" w:hAnsi="Arial" w:cs="Arial"/>
          <w:b/>
        </w:rPr>
      </w:pPr>
      <w:r w:rsidRPr="000524E1">
        <w:rPr>
          <w:rFonts w:ascii="Arial" w:hAnsi="Arial" w:cs="Arial"/>
          <w:b/>
        </w:rPr>
        <w:t>CAPÍTULO II</w:t>
      </w:r>
    </w:p>
    <w:p w14:paraId="2DAB9AB1" w14:textId="77777777" w:rsidR="000B670C" w:rsidRPr="000524E1" w:rsidRDefault="000B670C" w:rsidP="00022BD8">
      <w:pPr>
        <w:tabs>
          <w:tab w:val="left" w:pos="9214"/>
          <w:tab w:val="left" w:pos="9639"/>
        </w:tabs>
        <w:jc w:val="center"/>
        <w:rPr>
          <w:rFonts w:ascii="Arial" w:hAnsi="Arial" w:cs="Arial"/>
          <w:b/>
        </w:rPr>
      </w:pPr>
      <w:r w:rsidRPr="000524E1">
        <w:rPr>
          <w:rFonts w:ascii="Arial" w:hAnsi="Arial" w:cs="Arial"/>
          <w:b/>
        </w:rPr>
        <w:t>DE LA CONCURRENCIA Y COORDINACIÓN</w:t>
      </w:r>
    </w:p>
    <w:p w14:paraId="2B5A3ECF" w14:textId="77777777" w:rsidR="000B670C" w:rsidRPr="000524E1" w:rsidRDefault="000B670C" w:rsidP="00022BD8">
      <w:pPr>
        <w:tabs>
          <w:tab w:val="left" w:pos="9214"/>
          <w:tab w:val="left" w:pos="9639"/>
        </w:tabs>
        <w:jc w:val="both"/>
        <w:rPr>
          <w:rFonts w:ascii="Arial" w:hAnsi="Arial" w:cs="Arial"/>
          <w:b/>
        </w:rPr>
      </w:pPr>
    </w:p>
    <w:p w14:paraId="4028621E" w14:textId="77777777" w:rsidR="000B670C" w:rsidRPr="000524E1" w:rsidRDefault="000B670C" w:rsidP="00022BD8">
      <w:pPr>
        <w:tabs>
          <w:tab w:val="left" w:pos="9214"/>
          <w:tab w:val="left" w:pos="9639"/>
        </w:tabs>
        <w:jc w:val="both"/>
        <w:rPr>
          <w:rFonts w:ascii="Arial" w:hAnsi="Arial" w:cs="Arial"/>
          <w:b/>
        </w:rPr>
      </w:pPr>
      <w:r w:rsidRPr="000524E1">
        <w:rPr>
          <w:rFonts w:ascii="Arial" w:hAnsi="Arial" w:cs="Arial"/>
          <w:b/>
        </w:rPr>
        <w:t>ARTÍCULO 9.</w:t>
      </w:r>
    </w:p>
    <w:p w14:paraId="6848E759" w14:textId="77777777" w:rsidR="000B670C" w:rsidRPr="008E2ACE" w:rsidRDefault="000B670C" w:rsidP="00022BD8">
      <w:pPr>
        <w:tabs>
          <w:tab w:val="left" w:pos="9214"/>
          <w:tab w:val="left" w:pos="9639"/>
        </w:tabs>
        <w:jc w:val="both"/>
        <w:rPr>
          <w:rFonts w:ascii="Arial" w:hAnsi="Arial" w:cs="Arial"/>
          <w:sz w:val="6"/>
          <w:szCs w:val="6"/>
        </w:rPr>
      </w:pPr>
    </w:p>
    <w:p w14:paraId="4FE021FD"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Corresponden a los municipios en el ámbito de su competencia y de conformidad con lo dispuesto en esta ley y las leyes en la materia, las siguientes atribuciones:</w:t>
      </w:r>
    </w:p>
    <w:p w14:paraId="6484CCE3" w14:textId="77777777" w:rsidR="000B670C" w:rsidRPr="000524E1" w:rsidRDefault="000B670C" w:rsidP="00022BD8">
      <w:pPr>
        <w:tabs>
          <w:tab w:val="left" w:pos="9214"/>
          <w:tab w:val="left" w:pos="9639"/>
        </w:tabs>
        <w:jc w:val="both"/>
        <w:rPr>
          <w:rFonts w:ascii="Arial" w:hAnsi="Arial" w:cs="Arial"/>
        </w:rPr>
      </w:pPr>
    </w:p>
    <w:p w14:paraId="55B50278"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l. Participar de conformidad con los acuerdos y convenios que celebren con el Estado, en el diseño y aplicación de la política y los programas municipales para la pesca y la acuacultura, vinculándolos con los programas nacionales, regionales y estatales;</w:t>
      </w:r>
    </w:p>
    <w:p w14:paraId="1C2CA5EA" w14:textId="77777777" w:rsidR="000B670C" w:rsidRPr="000524E1" w:rsidRDefault="000B670C" w:rsidP="00022BD8">
      <w:pPr>
        <w:tabs>
          <w:tab w:val="left" w:pos="9214"/>
          <w:tab w:val="left" w:pos="9639"/>
        </w:tabs>
        <w:jc w:val="both"/>
        <w:rPr>
          <w:rFonts w:ascii="Arial" w:hAnsi="Arial" w:cs="Arial"/>
        </w:rPr>
      </w:pPr>
    </w:p>
    <w:p w14:paraId="77E5C032"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II. Concurrir, de conformidad con los acuerdos y convenios que celebren con las dependencias y entidades competentes, en la inspección y vigilancia pesquera y acuícola en sus jurisdicciones, así como en las acciones de sanidad acuícola en los términos de esta ley y de la Ley General;</w:t>
      </w:r>
    </w:p>
    <w:p w14:paraId="440B353A" w14:textId="77777777" w:rsidR="000B670C" w:rsidRPr="000524E1" w:rsidRDefault="000B670C" w:rsidP="00022BD8">
      <w:pPr>
        <w:tabs>
          <w:tab w:val="left" w:pos="9214"/>
          <w:tab w:val="left" w:pos="9639"/>
        </w:tabs>
        <w:jc w:val="both"/>
        <w:rPr>
          <w:rFonts w:ascii="Arial" w:hAnsi="Arial" w:cs="Arial"/>
        </w:rPr>
      </w:pPr>
    </w:p>
    <w:p w14:paraId="7D05BDAB"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lastRenderedPageBreak/>
        <w:t>III. Promover la ejecución de obras de infraestructura pesquera y acuícola de uso común, de introducción de servicios básicos en las comunidades o asentamientos de pescadores, así como de construcción y mantenimiento de centros de procesamiento y comercialización de productos pesqueros;</w:t>
      </w:r>
    </w:p>
    <w:p w14:paraId="604A53E3" w14:textId="77777777" w:rsidR="000B670C" w:rsidRPr="000524E1" w:rsidRDefault="000B670C" w:rsidP="00022BD8">
      <w:pPr>
        <w:tabs>
          <w:tab w:val="left" w:pos="9214"/>
          <w:tab w:val="left" w:pos="9639"/>
        </w:tabs>
        <w:jc w:val="both"/>
        <w:rPr>
          <w:rFonts w:ascii="Arial" w:hAnsi="Arial" w:cs="Arial"/>
        </w:rPr>
      </w:pPr>
    </w:p>
    <w:p w14:paraId="1E811497"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IV. Promover mecanismos de participación social en el manejo y conservación de los recursos pesqueros y acuícolas; y</w:t>
      </w:r>
    </w:p>
    <w:p w14:paraId="58FFB8A0" w14:textId="77777777" w:rsidR="000B670C" w:rsidRPr="000524E1" w:rsidRDefault="000B670C" w:rsidP="00022BD8">
      <w:pPr>
        <w:tabs>
          <w:tab w:val="left" w:pos="9214"/>
          <w:tab w:val="left" w:pos="9639"/>
        </w:tabs>
        <w:jc w:val="both"/>
        <w:rPr>
          <w:rFonts w:ascii="Arial" w:hAnsi="Arial" w:cs="Arial"/>
        </w:rPr>
      </w:pPr>
    </w:p>
    <w:p w14:paraId="655AAECF"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V. Coadyuvar con el Estado en la organización y desarrollo de exposiciones, ferias y demás actividades de promoción y difusión para el sector pesquero y acuícola.</w:t>
      </w:r>
    </w:p>
    <w:p w14:paraId="62F12F7C" w14:textId="77777777" w:rsidR="000B670C" w:rsidRPr="000524E1" w:rsidRDefault="000B670C" w:rsidP="00022BD8">
      <w:pPr>
        <w:tabs>
          <w:tab w:val="left" w:pos="9214"/>
          <w:tab w:val="left" w:pos="9639"/>
        </w:tabs>
        <w:jc w:val="both"/>
        <w:rPr>
          <w:rFonts w:ascii="Arial" w:hAnsi="Arial" w:cs="Arial"/>
          <w:b/>
        </w:rPr>
      </w:pPr>
    </w:p>
    <w:p w14:paraId="59B7A4A7" w14:textId="77777777" w:rsidR="000B670C" w:rsidRPr="000524E1" w:rsidRDefault="000B670C" w:rsidP="00022BD8">
      <w:pPr>
        <w:tabs>
          <w:tab w:val="left" w:pos="9214"/>
          <w:tab w:val="left" w:pos="9639"/>
        </w:tabs>
        <w:jc w:val="both"/>
        <w:rPr>
          <w:rFonts w:ascii="Arial" w:hAnsi="Arial" w:cs="Arial"/>
          <w:b/>
        </w:rPr>
      </w:pPr>
      <w:r w:rsidRPr="000524E1">
        <w:rPr>
          <w:rFonts w:ascii="Arial" w:hAnsi="Arial" w:cs="Arial"/>
          <w:b/>
        </w:rPr>
        <w:t>ARTÍCULO 10.</w:t>
      </w:r>
    </w:p>
    <w:p w14:paraId="75347720" w14:textId="77777777" w:rsidR="000B670C" w:rsidRPr="008E2ACE" w:rsidRDefault="000B670C" w:rsidP="00022BD8">
      <w:pPr>
        <w:tabs>
          <w:tab w:val="left" w:pos="9214"/>
          <w:tab w:val="left" w:pos="9639"/>
        </w:tabs>
        <w:jc w:val="both"/>
        <w:rPr>
          <w:rFonts w:ascii="Arial" w:hAnsi="Arial" w:cs="Arial"/>
          <w:sz w:val="6"/>
          <w:szCs w:val="6"/>
        </w:rPr>
      </w:pPr>
    </w:p>
    <w:p w14:paraId="78CB0C5E"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1. Los convenios y acuerdos que el Estado celebre para la concurrencia y coordinación con los municipios o de las dependencias o entidades del Gobierno federal, deberán sujetarse a las siguientes disposiciones:</w:t>
      </w:r>
    </w:p>
    <w:p w14:paraId="20A67B32" w14:textId="77777777" w:rsidR="000B670C" w:rsidRPr="000524E1" w:rsidRDefault="000B670C" w:rsidP="00022BD8">
      <w:pPr>
        <w:tabs>
          <w:tab w:val="left" w:pos="9214"/>
          <w:tab w:val="left" w:pos="9639"/>
        </w:tabs>
        <w:jc w:val="both"/>
        <w:rPr>
          <w:rFonts w:ascii="Arial" w:hAnsi="Arial" w:cs="Arial"/>
        </w:rPr>
      </w:pPr>
    </w:p>
    <w:p w14:paraId="2DD0E92F" w14:textId="77777777" w:rsidR="000B670C" w:rsidRDefault="000B670C" w:rsidP="00022BD8">
      <w:pPr>
        <w:tabs>
          <w:tab w:val="left" w:pos="9214"/>
          <w:tab w:val="left" w:pos="9639"/>
        </w:tabs>
        <w:jc w:val="both"/>
        <w:rPr>
          <w:rFonts w:ascii="Arial" w:hAnsi="Arial" w:cs="Arial"/>
        </w:rPr>
      </w:pPr>
      <w:r w:rsidRPr="000524E1">
        <w:rPr>
          <w:rFonts w:ascii="Arial" w:hAnsi="Arial" w:cs="Arial"/>
        </w:rPr>
        <w:t>I. Definirán su objeto con precisión, las materias y facultades que se asumirán, las cuales deberán ser acordes con la política estatal de pesca y acuacultura sustentables;</w:t>
      </w:r>
    </w:p>
    <w:p w14:paraId="428E7682" w14:textId="77777777" w:rsidR="007C20E8" w:rsidRPr="000524E1" w:rsidRDefault="007C20E8" w:rsidP="00022BD8">
      <w:pPr>
        <w:tabs>
          <w:tab w:val="left" w:pos="9214"/>
          <w:tab w:val="left" w:pos="9639"/>
        </w:tabs>
        <w:jc w:val="both"/>
        <w:rPr>
          <w:rFonts w:ascii="Arial" w:hAnsi="Arial" w:cs="Arial"/>
        </w:rPr>
      </w:pPr>
    </w:p>
    <w:p w14:paraId="6E65292C"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II. Establecerán las responsabilidades y la participación de cada una de las partes, los bienes y recursos aportados por cada una, su destino y su forma de administración;</w:t>
      </w:r>
    </w:p>
    <w:p w14:paraId="39E975EB" w14:textId="77777777" w:rsidR="000B670C" w:rsidRPr="000524E1" w:rsidRDefault="000B670C" w:rsidP="00022BD8">
      <w:pPr>
        <w:tabs>
          <w:tab w:val="left" w:pos="9214"/>
          <w:tab w:val="left" w:pos="9639"/>
        </w:tabs>
        <w:jc w:val="both"/>
        <w:rPr>
          <w:rFonts w:ascii="Arial" w:hAnsi="Arial" w:cs="Arial"/>
        </w:rPr>
      </w:pPr>
    </w:p>
    <w:p w14:paraId="4C5D98CE"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III. Se celebrarán por interés común de las partes, cuando garanticen que cuentan con los recursos humanos capacitados y la estructura institucional específica para atender las funciones y cumplir con las responsabilidades que asumirían;</w:t>
      </w:r>
    </w:p>
    <w:p w14:paraId="3DBBE7E9" w14:textId="77777777" w:rsidR="00322487" w:rsidRDefault="00322487" w:rsidP="00022BD8">
      <w:pPr>
        <w:tabs>
          <w:tab w:val="left" w:pos="9214"/>
          <w:tab w:val="left" w:pos="9639"/>
        </w:tabs>
        <w:jc w:val="both"/>
        <w:rPr>
          <w:rFonts w:ascii="Arial" w:hAnsi="Arial" w:cs="Arial"/>
        </w:rPr>
      </w:pPr>
    </w:p>
    <w:p w14:paraId="6CBC9DA6"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IV. Determinarán el órgano u órganos que llevarán a cabo las acciones que resulten de los convenios o acuerdos de coordinación, y definirán los procedimientos informativos correspondientes para vigilar el cumplimiento de los objetivos; y</w:t>
      </w:r>
    </w:p>
    <w:p w14:paraId="1AF8D880" w14:textId="77777777" w:rsidR="000B670C" w:rsidRPr="000524E1" w:rsidRDefault="000B670C" w:rsidP="00022BD8">
      <w:pPr>
        <w:tabs>
          <w:tab w:val="left" w:pos="9214"/>
          <w:tab w:val="left" w:pos="9639"/>
        </w:tabs>
        <w:jc w:val="both"/>
        <w:rPr>
          <w:rFonts w:ascii="Arial" w:hAnsi="Arial" w:cs="Arial"/>
        </w:rPr>
      </w:pPr>
    </w:p>
    <w:p w14:paraId="57966F41"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V. Señalaran, la vigencia del instrumento, sus formas de modificación y terminación y, en su caso, la duración de sus prórrogas.</w:t>
      </w:r>
    </w:p>
    <w:p w14:paraId="4136F8C4" w14:textId="77777777" w:rsidR="000B670C" w:rsidRPr="000524E1" w:rsidRDefault="000B670C" w:rsidP="00022BD8">
      <w:pPr>
        <w:tabs>
          <w:tab w:val="left" w:pos="9214"/>
          <w:tab w:val="left" w:pos="9639"/>
        </w:tabs>
        <w:jc w:val="both"/>
        <w:rPr>
          <w:rFonts w:ascii="Arial" w:hAnsi="Arial" w:cs="Arial"/>
        </w:rPr>
      </w:pPr>
    </w:p>
    <w:p w14:paraId="74F23D1C" w14:textId="77777777" w:rsidR="000B670C" w:rsidRPr="000524E1" w:rsidRDefault="000B670C" w:rsidP="00022BD8">
      <w:pPr>
        <w:tabs>
          <w:tab w:val="left" w:pos="9214"/>
          <w:tab w:val="left" w:pos="9639"/>
        </w:tabs>
        <w:jc w:val="both"/>
        <w:rPr>
          <w:rFonts w:ascii="Arial" w:hAnsi="Arial" w:cs="Arial"/>
          <w:spacing w:val="-2"/>
        </w:rPr>
      </w:pPr>
      <w:r w:rsidRPr="000524E1">
        <w:rPr>
          <w:rFonts w:ascii="Arial" w:hAnsi="Arial" w:cs="Arial"/>
          <w:spacing w:val="-2"/>
        </w:rPr>
        <w:t>2. Los convenios y acuerdos de coordinación, así como sus modificaciones, deberán publicarse en el Periódico Oficial del Estado.</w:t>
      </w:r>
    </w:p>
    <w:p w14:paraId="0C1F4712" w14:textId="77777777" w:rsidR="003E4860" w:rsidRPr="000524E1" w:rsidRDefault="003E4860" w:rsidP="00022BD8">
      <w:pPr>
        <w:tabs>
          <w:tab w:val="left" w:pos="9214"/>
          <w:tab w:val="left" w:pos="9639"/>
        </w:tabs>
        <w:jc w:val="both"/>
        <w:rPr>
          <w:rFonts w:ascii="Arial" w:hAnsi="Arial" w:cs="Arial"/>
        </w:rPr>
      </w:pPr>
    </w:p>
    <w:p w14:paraId="26F64699" w14:textId="77777777" w:rsidR="000B670C" w:rsidRPr="000524E1" w:rsidRDefault="000B670C" w:rsidP="00022BD8">
      <w:pPr>
        <w:tabs>
          <w:tab w:val="left" w:pos="9214"/>
          <w:tab w:val="left" w:pos="9639"/>
        </w:tabs>
        <w:jc w:val="center"/>
        <w:rPr>
          <w:rFonts w:ascii="Arial" w:hAnsi="Arial" w:cs="Arial"/>
          <w:b/>
        </w:rPr>
      </w:pPr>
      <w:r w:rsidRPr="000524E1">
        <w:rPr>
          <w:rFonts w:ascii="Arial" w:hAnsi="Arial" w:cs="Arial"/>
          <w:b/>
        </w:rPr>
        <w:t>TÍTULO TERCERO</w:t>
      </w:r>
    </w:p>
    <w:p w14:paraId="50FF12E1" w14:textId="77777777" w:rsidR="000B670C" w:rsidRPr="000524E1" w:rsidRDefault="000B670C" w:rsidP="00022BD8">
      <w:pPr>
        <w:tabs>
          <w:tab w:val="left" w:pos="9214"/>
          <w:tab w:val="left" w:pos="9639"/>
        </w:tabs>
        <w:jc w:val="center"/>
        <w:rPr>
          <w:rFonts w:ascii="Arial" w:hAnsi="Arial" w:cs="Arial"/>
          <w:b/>
        </w:rPr>
      </w:pPr>
      <w:r w:rsidRPr="000524E1">
        <w:rPr>
          <w:rFonts w:ascii="Arial" w:hAnsi="Arial" w:cs="Arial"/>
          <w:b/>
        </w:rPr>
        <w:t>DE LA POLÍTICA ESTATAL DE PESCA Y ACUACULTURA SUSTENTABLES</w:t>
      </w:r>
    </w:p>
    <w:p w14:paraId="64841D86" w14:textId="77777777" w:rsidR="000B670C" w:rsidRPr="000524E1" w:rsidRDefault="000B670C" w:rsidP="00022BD8">
      <w:pPr>
        <w:tabs>
          <w:tab w:val="left" w:pos="9214"/>
          <w:tab w:val="left" w:pos="9639"/>
        </w:tabs>
        <w:jc w:val="center"/>
        <w:rPr>
          <w:rFonts w:ascii="Arial" w:hAnsi="Arial" w:cs="Arial"/>
          <w:b/>
        </w:rPr>
      </w:pPr>
    </w:p>
    <w:p w14:paraId="3B6D8B13" w14:textId="77777777" w:rsidR="000B670C" w:rsidRPr="000524E1" w:rsidRDefault="000B670C" w:rsidP="00022BD8">
      <w:pPr>
        <w:tabs>
          <w:tab w:val="left" w:pos="9214"/>
          <w:tab w:val="left" w:pos="9639"/>
        </w:tabs>
        <w:jc w:val="center"/>
        <w:rPr>
          <w:rFonts w:ascii="Arial" w:hAnsi="Arial" w:cs="Arial"/>
          <w:b/>
        </w:rPr>
      </w:pPr>
      <w:r w:rsidRPr="000524E1">
        <w:rPr>
          <w:rFonts w:ascii="Arial" w:hAnsi="Arial" w:cs="Arial"/>
          <w:b/>
        </w:rPr>
        <w:t>CAPÍTULO I</w:t>
      </w:r>
    </w:p>
    <w:p w14:paraId="747D393B" w14:textId="77777777" w:rsidR="000B670C" w:rsidRPr="000524E1" w:rsidRDefault="000B670C" w:rsidP="00022BD8">
      <w:pPr>
        <w:tabs>
          <w:tab w:val="left" w:pos="9214"/>
          <w:tab w:val="left" w:pos="9639"/>
        </w:tabs>
        <w:jc w:val="center"/>
        <w:rPr>
          <w:rFonts w:ascii="Arial" w:hAnsi="Arial" w:cs="Arial"/>
          <w:b/>
        </w:rPr>
      </w:pPr>
      <w:r w:rsidRPr="000524E1">
        <w:rPr>
          <w:rFonts w:ascii="Arial" w:hAnsi="Arial" w:cs="Arial"/>
          <w:b/>
        </w:rPr>
        <w:t>DE LA POLÍTICA Y LA PLANEACIÓN</w:t>
      </w:r>
    </w:p>
    <w:p w14:paraId="03098AC4" w14:textId="77777777" w:rsidR="000B670C" w:rsidRPr="000524E1" w:rsidRDefault="000B670C" w:rsidP="00022BD8">
      <w:pPr>
        <w:tabs>
          <w:tab w:val="left" w:pos="9214"/>
          <w:tab w:val="left" w:pos="9639"/>
        </w:tabs>
        <w:jc w:val="both"/>
        <w:rPr>
          <w:rFonts w:ascii="Arial" w:hAnsi="Arial" w:cs="Arial"/>
          <w:b/>
        </w:rPr>
      </w:pPr>
    </w:p>
    <w:p w14:paraId="201D3E46" w14:textId="77777777" w:rsidR="000B670C" w:rsidRPr="000524E1" w:rsidRDefault="000B670C" w:rsidP="00022BD8">
      <w:pPr>
        <w:tabs>
          <w:tab w:val="left" w:pos="9214"/>
          <w:tab w:val="left" w:pos="9639"/>
        </w:tabs>
        <w:jc w:val="both"/>
        <w:rPr>
          <w:rFonts w:ascii="Arial" w:hAnsi="Arial" w:cs="Arial"/>
          <w:b/>
        </w:rPr>
      </w:pPr>
      <w:r w:rsidRPr="000524E1">
        <w:rPr>
          <w:rFonts w:ascii="Arial" w:hAnsi="Arial" w:cs="Arial"/>
          <w:b/>
        </w:rPr>
        <w:t>ARTÍCULO 11.</w:t>
      </w:r>
    </w:p>
    <w:p w14:paraId="1CEAB855" w14:textId="77777777" w:rsidR="000B670C" w:rsidRPr="008E2ACE" w:rsidRDefault="000B670C" w:rsidP="00022BD8">
      <w:pPr>
        <w:tabs>
          <w:tab w:val="left" w:pos="9214"/>
          <w:tab w:val="left" w:pos="9639"/>
        </w:tabs>
        <w:jc w:val="both"/>
        <w:rPr>
          <w:rFonts w:ascii="Arial" w:hAnsi="Arial" w:cs="Arial"/>
          <w:sz w:val="6"/>
          <w:szCs w:val="6"/>
        </w:rPr>
      </w:pPr>
    </w:p>
    <w:p w14:paraId="73AE687F"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1. En la planeación estatal del desarrollo se deberá incorporar la política estatal de pesca y acuacultura que se establezca de conformidad con esta ley y las demás disposiciones en la materia.</w:t>
      </w:r>
    </w:p>
    <w:p w14:paraId="04EBC541" w14:textId="77777777" w:rsidR="000B670C" w:rsidRPr="000524E1" w:rsidRDefault="000B670C" w:rsidP="00022BD8">
      <w:pPr>
        <w:tabs>
          <w:tab w:val="left" w:pos="9214"/>
          <w:tab w:val="left" w:pos="9639"/>
        </w:tabs>
        <w:jc w:val="both"/>
        <w:rPr>
          <w:rFonts w:ascii="Arial" w:hAnsi="Arial" w:cs="Arial"/>
        </w:rPr>
      </w:pPr>
    </w:p>
    <w:p w14:paraId="63FAFE7E" w14:textId="77777777" w:rsidR="000B670C" w:rsidRDefault="000B670C" w:rsidP="00022BD8">
      <w:pPr>
        <w:tabs>
          <w:tab w:val="left" w:pos="9214"/>
          <w:tab w:val="left" w:pos="9639"/>
        </w:tabs>
        <w:jc w:val="both"/>
        <w:rPr>
          <w:rFonts w:ascii="Arial" w:hAnsi="Arial" w:cs="Arial"/>
          <w:spacing w:val="-2"/>
        </w:rPr>
      </w:pPr>
      <w:r w:rsidRPr="000524E1">
        <w:rPr>
          <w:rFonts w:ascii="Arial" w:hAnsi="Arial" w:cs="Arial"/>
          <w:spacing w:val="-2"/>
        </w:rPr>
        <w:t>2. En la planeación y realización de las acciones a cargo de las dependencias y entidades de la administración pública estatal, conforme a sus respectivas esferas de competencia, así como en el ejercicio de las atribuciones que las leyes confieran al Estado para regular, promover, orientar y, en general, inducir las acciones de los particulares en los campos económico y social, se observarán los lineamientos de política estatal de pesca y acuacultura que establezcan el Plan Estatal de Desarrollo y los programas que de él se deriven.</w:t>
      </w:r>
    </w:p>
    <w:p w14:paraId="2F02043C" w14:textId="77777777" w:rsidR="003E4860" w:rsidRPr="000524E1" w:rsidRDefault="003E4860" w:rsidP="00022BD8">
      <w:pPr>
        <w:tabs>
          <w:tab w:val="left" w:pos="9214"/>
          <w:tab w:val="left" w:pos="9639"/>
        </w:tabs>
        <w:jc w:val="both"/>
        <w:rPr>
          <w:rFonts w:ascii="Arial" w:hAnsi="Arial" w:cs="Arial"/>
          <w:spacing w:val="-2"/>
        </w:rPr>
      </w:pPr>
    </w:p>
    <w:p w14:paraId="7B69512D" w14:textId="77777777" w:rsidR="000B670C" w:rsidRPr="000524E1" w:rsidRDefault="000B670C" w:rsidP="00022BD8">
      <w:pPr>
        <w:tabs>
          <w:tab w:val="left" w:pos="9214"/>
          <w:tab w:val="left" w:pos="9639"/>
        </w:tabs>
        <w:jc w:val="both"/>
        <w:rPr>
          <w:rFonts w:ascii="Arial" w:hAnsi="Arial" w:cs="Arial"/>
          <w:spacing w:val="-2"/>
        </w:rPr>
      </w:pPr>
      <w:r w:rsidRPr="000524E1">
        <w:rPr>
          <w:rFonts w:ascii="Arial" w:hAnsi="Arial" w:cs="Arial"/>
          <w:spacing w:val="-2"/>
        </w:rPr>
        <w:t>3. Las medidas, programas e instrumentos económicos relativos al desarrollo de la actividad pesquera y acuícola deberán prever la canalización efectiva y suficiente de apoyos para fomentar las actividades pesquera y acuícola y asegurar su eficacia y transparencia en apego a las disposiciones jurídicas aplicables.</w:t>
      </w:r>
    </w:p>
    <w:p w14:paraId="125C3452" w14:textId="77777777" w:rsidR="000524E1" w:rsidRDefault="000524E1" w:rsidP="00022BD8">
      <w:pPr>
        <w:tabs>
          <w:tab w:val="left" w:pos="9214"/>
          <w:tab w:val="left" w:pos="9639"/>
        </w:tabs>
        <w:jc w:val="both"/>
        <w:rPr>
          <w:rFonts w:ascii="Arial" w:hAnsi="Arial" w:cs="Arial"/>
          <w:b/>
        </w:rPr>
      </w:pPr>
    </w:p>
    <w:p w14:paraId="60944008" w14:textId="77777777" w:rsidR="00EF0E49" w:rsidRDefault="00EF0E49" w:rsidP="00022BD8">
      <w:pPr>
        <w:tabs>
          <w:tab w:val="left" w:pos="9214"/>
          <w:tab w:val="left" w:pos="9639"/>
        </w:tabs>
        <w:jc w:val="both"/>
        <w:rPr>
          <w:rFonts w:ascii="Arial" w:hAnsi="Arial" w:cs="Arial"/>
          <w:b/>
        </w:rPr>
      </w:pPr>
    </w:p>
    <w:p w14:paraId="0C533154" w14:textId="77777777" w:rsidR="00EF0E49" w:rsidRDefault="00EF0E49" w:rsidP="00022BD8">
      <w:pPr>
        <w:tabs>
          <w:tab w:val="left" w:pos="9214"/>
          <w:tab w:val="left" w:pos="9639"/>
        </w:tabs>
        <w:jc w:val="both"/>
        <w:rPr>
          <w:rFonts w:ascii="Arial" w:hAnsi="Arial" w:cs="Arial"/>
          <w:b/>
        </w:rPr>
      </w:pPr>
    </w:p>
    <w:p w14:paraId="764FE2C3" w14:textId="32694A46" w:rsidR="000B670C" w:rsidRPr="000524E1" w:rsidRDefault="000B670C" w:rsidP="00022BD8">
      <w:pPr>
        <w:tabs>
          <w:tab w:val="left" w:pos="9214"/>
          <w:tab w:val="left" w:pos="9639"/>
        </w:tabs>
        <w:jc w:val="both"/>
        <w:rPr>
          <w:rFonts w:ascii="Arial" w:hAnsi="Arial" w:cs="Arial"/>
          <w:b/>
        </w:rPr>
      </w:pPr>
      <w:r w:rsidRPr="000524E1">
        <w:rPr>
          <w:rFonts w:ascii="Arial" w:hAnsi="Arial" w:cs="Arial"/>
          <w:b/>
        </w:rPr>
        <w:lastRenderedPageBreak/>
        <w:t>ARTÍCULO 12.</w:t>
      </w:r>
    </w:p>
    <w:p w14:paraId="71BB3CC9" w14:textId="77777777" w:rsidR="000B670C" w:rsidRPr="008E2ACE" w:rsidRDefault="000B670C" w:rsidP="00022BD8">
      <w:pPr>
        <w:tabs>
          <w:tab w:val="left" w:pos="9214"/>
          <w:tab w:val="left" w:pos="9639"/>
        </w:tabs>
        <w:jc w:val="both"/>
        <w:rPr>
          <w:rFonts w:ascii="Arial" w:hAnsi="Arial" w:cs="Arial"/>
          <w:sz w:val="6"/>
          <w:szCs w:val="6"/>
        </w:rPr>
      </w:pPr>
    </w:p>
    <w:p w14:paraId="3717E53A"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En la formulación y conducción de la política estatal y municipal de pesca y acuacultura, el Estado y los municipios observarán los siguientes principios:</w:t>
      </w:r>
    </w:p>
    <w:p w14:paraId="2AC1C5CD" w14:textId="77777777" w:rsidR="000B670C" w:rsidRPr="000524E1" w:rsidRDefault="000B670C" w:rsidP="00022BD8">
      <w:pPr>
        <w:tabs>
          <w:tab w:val="left" w:pos="9214"/>
          <w:tab w:val="left" w:pos="9639"/>
        </w:tabs>
        <w:jc w:val="both"/>
        <w:rPr>
          <w:rFonts w:ascii="Arial" w:hAnsi="Arial" w:cs="Arial"/>
        </w:rPr>
      </w:pPr>
    </w:p>
    <w:p w14:paraId="66CE1A3E"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l. El Estado reconoce que la pesca y la acuacultura son actividades que fortalecen la economía y cohesión social, y son prioridad en la planeación del desarrollo y la gestión integral de los recursos naturales;</w:t>
      </w:r>
    </w:p>
    <w:p w14:paraId="0BD1B563" w14:textId="77777777" w:rsidR="000B670C" w:rsidRPr="000524E1" w:rsidRDefault="000B670C" w:rsidP="00022BD8">
      <w:pPr>
        <w:tabs>
          <w:tab w:val="left" w:pos="9214"/>
          <w:tab w:val="left" w:pos="9639"/>
        </w:tabs>
        <w:jc w:val="both"/>
        <w:rPr>
          <w:rFonts w:ascii="Arial" w:hAnsi="Arial" w:cs="Arial"/>
        </w:rPr>
      </w:pPr>
    </w:p>
    <w:p w14:paraId="072849EB"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II. La pesca y la acuacultura deberán orientarse a la producción de alimentos para consumo humano directo, para el abastecimiento de proteínas de alta calidad y de bajo costo para los habitantes del Estado;</w:t>
      </w:r>
    </w:p>
    <w:p w14:paraId="2FA883A1" w14:textId="77777777" w:rsidR="000B670C" w:rsidRPr="000524E1" w:rsidRDefault="000B670C" w:rsidP="00022BD8">
      <w:pPr>
        <w:tabs>
          <w:tab w:val="left" w:pos="9214"/>
          <w:tab w:val="left" w:pos="9639"/>
        </w:tabs>
        <w:jc w:val="both"/>
        <w:rPr>
          <w:rFonts w:ascii="Arial" w:hAnsi="Arial" w:cs="Arial"/>
        </w:rPr>
      </w:pPr>
    </w:p>
    <w:p w14:paraId="6ECE875C"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III. El aprovechamiento de los recursos pesqueros y acuícolas, su conservación, restauración y la protección de los ecosistemas en los que se encuentren deberá ser compatible con su capacidad natural de recuperación y disponibilidad;</w:t>
      </w:r>
    </w:p>
    <w:p w14:paraId="042BC664" w14:textId="77777777" w:rsidR="000B670C" w:rsidRPr="000524E1" w:rsidRDefault="000B670C" w:rsidP="00022BD8">
      <w:pPr>
        <w:tabs>
          <w:tab w:val="left" w:pos="9214"/>
          <w:tab w:val="left" w:pos="9639"/>
        </w:tabs>
        <w:jc w:val="both"/>
        <w:rPr>
          <w:rFonts w:ascii="Arial" w:hAnsi="Arial" w:cs="Arial"/>
        </w:rPr>
      </w:pPr>
    </w:p>
    <w:p w14:paraId="1E66A872"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IV. La investigación científica y tecnológica será una herramienta fundamental para definir e implementar políticas, instrumentos, mecanismos, medidas y decisiones relativas a la conservación, restauración, protección y aprovechamiento sustentable de los recursos pesqueros y acuícolas;</w:t>
      </w:r>
    </w:p>
    <w:p w14:paraId="6358E724" w14:textId="77777777" w:rsidR="000B670C" w:rsidRPr="000524E1" w:rsidRDefault="000B670C" w:rsidP="00022BD8">
      <w:pPr>
        <w:tabs>
          <w:tab w:val="left" w:pos="9214"/>
          <w:tab w:val="left" w:pos="9639"/>
        </w:tabs>
        <w:jc w:val="both"/>
        <w:rPr>
          <w:rFonts w:ascii="Arial" w:hAnsi="Arial" w:cs="Arial"/>
        </w:rPr>
      </w:pPr>
    </w:p>
    <w:p w14:paraId="64A84617"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V. La acuacultura deberá desarrollarse como una actividad productiva que permita la diversificación pesquera, ofrezca opciones de empleo en el medio rural, incremente la producción pesquera y la oferta de alimentos que mejoren la dieta de la población del Estado, así como la generación de divisas;</w:t>
      </w:r>
    </w:p>
    <w:p w14:paraId="2695BD6B" w14:textId="77777777" w:rsidR="000B670C" w:rsidRPr="000524E1" w:rsidRDefault="000B670C" w:rsidP="00022BD8">
      <w:pPr>
        <w:tabs>
          <w:tab w:val="left" w:pos="9214"/>
          <w:tab w:val="left" w:pos="9639"/>
        </w:tabs>
        <w:jc w:val="both"/>
        <w:rPr>
          <w:rFonts w:ascii="Arial" w:hAnsi="Arial" w:cs="Arial"/>
        </w:rPr>
      </w:pPr>
    </w:p>
    <w:p w14:paraId="59907C46"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VI. El ordenamiento de la pesca y la acuacultura deberá hacerse a través de programas que incluyan la definición de sitios para su realización, su tecnificación, diversificación, buscando nuevas tecnologías que reduzcan los impactos ambientales y que permitan ampliar el número de especies nativas que se cultiven;</w:t>
      </w:r>
    </w:p>
    <w:p w14:paraId="16FC716F" w14:textId="77777777" w:rsidR="000B670C" w:rsidRPr="000524E1" w:rsidRDefault="000B670C" w:rsidP="00022BD8">
      <w:pPr>
        <w:tabs>
          <w:tab w:val="left" w:pos="9214"/>
          <w:tab w:val="left" w:pos="9639"/>
        </w:tabs>
        <w:jc w:val="both"/>
        <w:rPr>
          <w:rFonts w:ascii="Arial" w:hAnsi="Arial" w:cs="Arial"/>
        </w:rPr>
      </w:pPr>
    </w:p>
    <w:p w14:paraId="6D98674B" w14:textId="77777777" w:rsidR="000B670C" w:rsidRDefault="000B670C" w:rsidP="00022BD8">
      <w:pPr>
        <w:tabs>
          <w:tab w:val="left" w:pos="9214"/>
          <w:tab w:val="left" w:pos="9639"/>
        </w:tabs>
        <w:jc w:val="both"/>
        <w:rPr>
          <w:rFonts w:ascii="Arial" w:hAnsi="Arial" w:cs="Arial"/>
        </w:rPr>
      </w:pPr>
      <w:r w:rsidRPr="000524E1">
        <w:rPr>
          <w:rFonts w:ascii="Arial" w:hAnsi="Arial" w:cs="Arial"/>
        </w:rPr>
        <w:t>VII. El uso de artes y métodos de pesca selectivos y de menor impacto ambiental, a fin de conservar y mantener la disponibilidad de los recursos pesqueros, la estructura de las poblaciones, la restauración de los ecosistemas costeros y acuáticos, así como la calidad de los productos de la pesca;</w:t>
      </w:r>
    </w:p>
    <w:p w14:paraId="0ABF9C63" w14:textId="77777777" w:rsidR="00603848" w:rsidRPr="000524E1" w:rsidRDefault="00603848" w:rsidP="00022BD8">
      <w:pPr>
        <w:tabs>
          <w:tab w:val="left" w:pos="9214"/>
          <w:tab w:val="left" w:pos="9639"/>
        </w:tabs>
        <w:jc w:val="both"/>
        <w:rPr>
          <w:rFonts w:ascii="Arial" w:hAnsi="Arial" w:cs="Arial"/>
        </w:rPr>
      </w:pPr>
    </w:p>
    <w:p w14:paraId="73DF4A6B"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VIII. En la conservación y protección de los recursos pesqueros y los ecosistemas en los que se encuentran, deberá adoptarse el enfoque precautorio que incluya la definición de límites de captura y esfuerzos aplicables, así como la evaluación y monitoreo del impacto de la actividad pesquera sobre la sustentabilidad de las poblaciones a largo plazo;</w:t>
      </w:r>
    </w:p>
    <w:p w14:paraId="5836DD83" w14:textId="77777777" w:rsidR="000B670C" w:rsidRPr="000524E1" w:rsidRDefault="000B670C" w:rsidP="00022BD8">
      <w:pPr>
        <w:tabs>
          <w:tab w:val="left" w:pos="9214"/>
          <w:tab w:val="left" w:pos="9639"/>
        </w:tabs>
        <w:jc w:val="both"/>
        <w:rPr>
          <w:rFonts w:ascii="Arial" w:hAnsi="Arial" w:cs="Arial"/>
        </w:rPr>
      </w:pPr>
    </w:p>
    <w:p w14:paraId="4BDCC122" w14:textId="77777777" w:rsidR="000B670C" w:rsidRPr="000524E1" w:rsidRDefault="000B670C" w:rsidP="00022BD8">
      <w:pPr>
        <w:tabs>
          <w:tab w:val="left" w:pos="9214"/>
          <w:tab w:val="left" w:pos="9639"/>
        </w:tabs>
        <w:jc w:val="both"/>
        <w:rPr>
          <w:rFonts w:ascii="Arial" w:hAnsi="Arial" w:cs="Arial"/>
          <w:spacing w:val="-2"/>
        </w:rPr>
      </w:pPr>
      <w:r w:rsidRPr="000524E1">
        <w:rPr>
          <w:rFonts w:ascii="Arial" w:hAnsi="Arial" w:cs="Arial"/>
          <w:spacing w:val="-2"/>
        </w:rPr>
        <w:t>IX. La participación, consenso y compromiso de los productores y sus comunidades, en la corresponsabilidad de aprovechar de forma integral y sustentable los recursos pesqueros y acuícolas; y</w:t>
      </w:r>
    </w:p>
    <w:p w14:paraId="6EEA0752" w14:textId="77777777" w:rsidR="000B670C" w:rsidRPr="000524E1" w:rsidRDefault="000B670C" w:rsidP="00022BD8">
      <w:pPr>
        <w:tabs>
          <w:tab w:val="left" w:pos="9214"/>
          <w:tab w:val="left" w:pos="9639"/>
        </w:tabs>
        <w:jc w:val="both"/>
        <w:rPr>
          <w:rFonts w:ascii="Arial" w:hAnsi="Arial" w:cs="Arial"/>
        </w:rPr>
      </w:pPr>
    </w:p>
    <w:p w14:paraId="2327CA0E" w14:textId="77777777" w:rsidR="000B670C" w:rsidRPr="000524E1" w:rsidRDefault="000B670C" w:rsidP="00022BD8">
      <w:pPr>
        <w:tabs>
          <w:tab w:val="left" w:pos="9214"/>
          <w:tab w:val="left" w:pos="9639"/>
        </w:tabs>
        <w:jc w:val="both"/>
        <w:rPr>
          <w:rFonts w:ascii="Arial" w:hAnsi="Arial" w:cs="Arial"/>
          <w:spacing w:val="-2"/>
        </w:rPr>
      </w:pPr>
      <w:r w:rsidRPr="000524E1">
        <w:rPr>
          <w:rFonts w:ascii="Arial" w:hAnsi="Arial" w:cs="Arial"/>
          <w:spacing w:val="-2"/>
        </w:rPr>
        <w:t>X. Los procedimientos administrativos para el otorgamiento de permisos para realizar actividades pesqueras y acuícolas, así como en las medidas para el control del esfuerzo pesquero, deberán hacerse con transparencia para que sean eficaces e incorporen mecanismos de control accesibles a los productores.</w:t>
      </w:r>
    </w:p>
    <w:p w14:paraId="487F38E7" w14:textId="77777777" w:rsidR="00BD7B78" w:rsidRPr="000524E1" w:rsidRDefault="00BD7B78" w:rsidP="00022BD8">
      <w:pPr>
        <w:tabs>
          <w:tab w:val="left" w:pos="9214"/>
          <w:tab w:val="left" w:pos="9639"/>
        </w:tabs>
        <w:jc w:val="both"/>
        <w:rPr>
          <w:rFonts w:ascii="Arial" w:hAnsi="Arial" w:cs="Arial"/>
          <w:spacing w:val="-2"/>
        </w:rPr>
      </w:pPr>
    </w:p>
    <w:p w14:paraId="53B6CA23" w14:textId="77777777" w:rsidR="000B670C" w:rsidRPr="000524E1" w:rsidRDefault="000B670C" w:rsidP="00022BD8">
      <w:pPr>
        <w:tabs>
          <w:tab w:val="left" w:pos="9214"/>
          <w:tab w:val="left" w:pos="9639"/>
        </w:tabs>
        <w:jc w:val="both"/>
        <w:rPr>
          <w:rFonts w:ascii="Arial" w:hAnsi="Arial" w:cs="Arial"/>
          <w:b/>
        </w:rPr>
      </w:pPr>
      <w:r w:rsidRPr="000524E1">
        <w:rPr>
          <w:rFonts w:ascii="Arial" w:hAnsi="Arial" w:cs="Arial"/>
          <w:b/>
        </w:rPr>
        <w:t>ARTÍCULO 13.</w:t>
      </w:r>
    </w:p>
    <w:p w14:paraId="267580DA" w14:textId="77777777" w:rsidR="000B670C" w:rsidRPr="008E2ACE" w:rsidRDefault="000B670C" w:rsidP="00022BD8">
      <w:pPr>
        <w:tabs>
          <w:tab w:val="left" w:pos="9214"/>
          <w:tab w:val="left" w:pos="9639"/>
        </w:tabs>
        <w:jc w:val="both"/>
        <w:rPr>
          <w:rFonts w:ascii="Arial" w:hAnsi="Arial" w:cs="Arial"/>
          <w:sz w:val="6"/>
          <w:szCs w:val="6"/>
        </w:rPr>
      </w:pPr>
    </w:p>
    <w:p w14:paraId="04DCE066"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La Secretaría formulará el Programa Estatal de Desarrollo Pesquero y Acuícola en congruencia con el Plan Estatal de Desarrollo y el Programa Nacional correspondiente, y comprenderá, entre otros, los aspectos siguientes:</w:t>
      </w:r>
    </w:p>
    <w:p w14:paraId="28995B2F" w14:textId="77777777" w:rsidR="000B670C" w:rsidRPr="000524E1" w:rsidRDefault="000B670C" w:rsidP="00022BD8">
      <w:pPr>
        <w:tabs>
          <w:tab w:val="left" w:pos="9214"/>
          <w:tab w:val="left" w:pos="9639"/>
        </w:tabs>
        <w:jc w:val="both"/>
        <w:rPr>
          <w:rFonts w:ascii="Arial" w:hAnsi="Arial" w:cs="Arial"/>
        </w:rPr>
      </w:pPr>
    </w:p>
    <w:p w14:paraId="1E4BE169"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I. Los objetivos que orientarán las acciones de planeación y programación del desarrollo de las actividades pesquera y acuícola en el Estado;</w:t>
      </w:r>
    </w:p>
    <w:p w14:paraId="6013299F" w14:textId="77777777" w:rsidR="000B670C" w:rsidRPr="000524E1" w:rsidRDefault="000B670C" w:rsidP="00022BD8">
      <w:pPr>
        <w:tabs>
          <w:tab w:val="left" w:pos="9214"/>
          <w:tab w:val="left" w:pos="9639"/>
        </w:tabs>
        <w:jc w:val="both"/>
        <w:rPr>
          <w:rFonts w:ascii="Arial" w:hAnsi="Arial" w:cs="Arial"/>
        </w:rPr>
      </w:pPr>
    </w:p>
    <w:p w14:paraId="5A30A69B"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II. Las políticas para el desarrollo integral y sustentable de las actividades pesquera y acuícola;</w:t>
      </w:r>
    </w:p>
    <w:p w14:paraId="17746D17" w14:textId="77777777" w:rsidR="000B670C" w:rsidRPr="000524E1" w:rsidRDefault="000B670C" w:rsidP="00022BD8">
      <w:pPr>
        <w:tabs>
          <w:tab w:val="left" w:pos="9214"/>
          <w:tab w:val="left" w:pos="9639"/>
        </w:tabs>
        <w:jc w:val="both"/>
        <w:rPr>
          <w:rFonts w:ascii="Arial" w:hAnsi="Arial" w:cs="Arial"/>
        </w:rPr>
      </w:pPr>
    </w:p>
    <w:p w14:paraId="6889CA98"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III. Las políticas para el mantenimiento de la sanidad y calidad de las actividades pesquera y acuícola en el Estado;</w:t>
      </w:r>
    </w:p>
    <w:p w14:paraId="092E0EC0" w14:textId="77777777" w:rsidR="000B670C" w:rsidRPr="000524E1" w:rsidRDefault="000B670C" w:rsidP="00022BD8">
      <w:pPr>
        <w:tabs>
          <w:tab w:val="left" w:pos="9214"/>
          <w:tab w:val="left" w:pos="9639"/>
        </w:tabs>
        <w:jc w:val="both"/>
        <w:rPr>
          <w:rFonts w:ascii="Arial" w:hAnsi="Arial" w:cs="Arial"/>
        </w:rPr>
      </w:pPr>
    </w:p>
    <w:p w14:paraId="46F893F2"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lastRenderedPageBreak/>
        <w:t>IV. Los lineamientos y acciones para fomentar la investigación y desarrollo tecnológico de las actividades pesquera y acuícola, y la difusión de sus resultados;</w:t>
      </w:r>
    </w:p>
    <w:p w14:paraId="49508D98" w14:textId="77777777" w:rsidR="000B670C" w:rsidRPr="000524E1" w:rsidRDefault="000B670C" w:rsidP="00022BD8">
      <w:pPr>
        <w:tabs>
          <w:tab w:val="left" w:pos="9214"/>
          <w:tab w:val="left" w:pos="9639"/>
        </w:tabs>
        <w:jc w:val="both"/>
        <w:rPr>
          <w:rFonts w:ascii="Arial" w:hAnsi="Arial" w:cs="Arial"/>
        </w:rPr>
      </w:pPr>
    </w:p>
    <w:p w14:paraId="3254E287"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V. Las acciones para impulsar el aprovechamiento de la pesca y la acuacultura de especies nativas;</w:t>
      </w:r>
    </w:p>
    <w:p w14:paraId="7D831481" w14:textId="77777777" w:rsidR="000B670C" w:rsidRPr="000524E1" w:rsidRDefault="000B670C" w:rsidP="00022BD8">
      <w:pPr>
        <w:tabs>
          <w:tab w:val="left" w:pos="9214"/>
          <w:tab w:val="left" w:pos="9639"/>
        </w:tabs>
        <w:jc w:val="both"/>
        <w:rPr>
          <w:rFonts w:ascii="Arial" w:hAnsi="Arial" w:cs="Arial"/>
        </w:rPr>
      </w:pPr>
    </w:p>
    <w:p w14:paraId="28B6934C"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VI. Las zonas susceptibles de ser utilizadas para el establecimiento y desarrollo de las actividades pesqueras y acuícolas;</w:t>
      </w:r>
    </w:p>
    <w:p w14:paraId="7F3D9CF4" w14:textId="77777777" w:rsidR="000B670C" w:rsidRPr="000524E1" w:rsidRDefault="000B670C" w:rsidP="00022BD8">
      <w:pPr>
        <w:tabs>
          <w:tab w:val="left" w:pos="9214"/>
          <w:tab w:val="left" w:pos="9639"/>
        </w:tabs>
        <w:jc w:val="both"/>
        <w:rPr>
          <w:rFonts w:ascii="Arial" w:hAnsi="Arial" w:cs="Arial"/>
        </w:rPr>
      </w:pPr>
    </w:p>
    <w:p w14:paraId="79BB2E61"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VII. La valoración del potencial de las actividades pesquera y acuícola en el Estado;</w:t>
      </w:r>
    </w:p>
    <w:p w14:paraId="1CEF3541" w14:textId="77777777" w:rsidR="000B670C" w:rsidRPr="000524E1" w:rsidRDefault="000B670C" w:rsidP="00022BD8">
      <w:pPr>
        <w:tabs>
          <w:tab w:val="left" w:pos="9214"/>
          <w:tab w:val="left" w:pos="9639"/>
        </w:tabs>
        <w:jc w:val="both"/>
        <w:rPr>
          <w:rFonts w:ascii="Arial" w:hAnsi="Arial" w:cs="Arial"/>
        </w:rPr>
      </w:pPr>
    </w:p>
    <w:p w14:paraId="1FDAB563"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VIII. Los programas de ordenamiento pesquero y acuícola;</w:t>
      </w:r>
    </w:p>
    <w:p w14:paraId="246D6857" w14:textId="77777777" w:rsidR="000B670C" w:rsidRPr="000524E1" w:rsidRDefault="000B670C" w:rsidP="00022BD8">
      <w:pPr>
        <w:tabs>
          <w:tab w:val="left" w:pos="9214"/>
          <w:tab w:val="left" w:pos="9639"/>
        </w:tabs>
        <w:jc w:val="both"/>
        <w:rPr>
          <w:rFonts w:ascii="Arial" w:hAnsi="Arial" w:cs="Arial"/>
        </w:rPr>
      </w:pPr>
    </w:p>
    <w:p w14:paraId="14488F20"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IX. Las acciones para promover y apoyar el desarrollo de la pesca y la acuacultura;</w:t>
      </w:r>
    </w:p>
    <w:p w14:paraId="3EA776F9" w14:textId="77777777" w:rsidR="004410F7" w:rsidRDefault="004410F7" w:rsidP="00022BD8">
      <w:pPr>
        <w:tabs>
          <w:tab w:val="left" w:pos="9214"/>
          <w:tab w:val="left" w:pos="9639"/>
        </w:tabs>
        <w:jc w:val="both"/>
        <w:rPr>
          <w:rFonts w:ascii="Arial" w:hAnsi="Arial" w:cs="Arial"/>
        </w:rPr>
      </w:pPr>
    </w:p>
    <w:p w14:paraId="398BF8B6" w14:textId="77777777" w:rsidR="004410F7" w:rsidRPr="00B551B8" w:rsidRDefault="004410F7" w:rsidP="00022BD8">
      <w:pPr>
        <w:tabs>
          <w:tab w:val="left" w:pos="9214"/>
          <w:tab w:val="left" w:pos="9639"/>
        </w:tabs>
        <w:jc w:val="both"/>
        <w:rPr>
          <w:rFonts w:ascii="Arial" w:hAnsi="Arial" w:cs="Arial"/>
        </w:rPr>
      </w:pPr>
      <w:r>
        <w:rPr>
          <w:rFonts w:ascii="Arial" w:hAnsi="Arial" w:cs="Arial"/>
        </w:rPr>
        <w:t>X.</w:t>
      </w:r>
      <w:r w:rsidRPr="00B551B8">
        <w:rPr>
          <w:rFonts w:ascii="Arial" w:hAnsi="Arial" w:cs="Arial"/>
        </w:rPr>
        <w:t xml:space="preserve"> Las acciones para </w:t>
      </w:r>
      <w:r>
        <w:rPr>
          <w:rFonts w:ascii="Arial" w:hAnsi="Arial" w:cs="Arial"/>
        </w:rPr>
        <w:t>incentivar y fomentar el desarrollo de la pesca deportivo-recreativa como actividad alternativa de turismo social y sustentable;</w:t>
      </w:r>
    </w:p>
    <w:p w14:paraId="49D1382E" w14:textId="77777777" w:rsidR="004410F7" w:rsidRPr="007A73E3" w:rsidRDefault="004410F7" w:rsidP="00022BD8">
      <w:pPr>
        <w:tabs>
          <w:tab w:val="left" w:pos="9214"/>
          <w:tab w:val="left" w:pos="9639"/>
        </w:tabs>
        <w:jc w:val="both"/>
        <w:rPr>
          <w:rFonts w:ascii="Arial" w:hAnsi="Arial" w:cs="Arial"/>
        </w:rPr>
      </w:pPr>
    </w:p>
    <w:p w14:paraId="7A652349" w14:textId="77777777" w:rsidR="004410F7" w:rsidRPr="007A73E3" w:rsidRDefault="004410F7" w:rsidP="00022BD8">
      <w:pPr>
        <w:tabs>
          <w:tab w:val="left" w:pos="9214"/>
          <w:tab w:val="left" w:pos="9639"/>
        </w:tabs>
        <w:jc w:val="both"/>
        <w:rPr>
          <w:rFonts w:ascii="Arial" w:hAnsi="Arial" w:cs="Arial"/>
        </w:rPr>
      </w:pPr>
      <w:r w:rsidRPr="007A73E3">
        <w:rPr>
          <w:rFonts w:ascii="Arial" w:hAnsi="Arial" w:cs="Arial"/>
        </w:rPr>
        <w:t>X</w:t>
      </w:r>
      <w:r>
        <w:rPr>
          <w:rFonts w:ascii="Arial" w:hAnsi="Arial" w:cs="Arial"/>
        </w:rPr>
        <w:t>I</w:t>
      </w:r>
      <w:r w:rsidRPr="007A73E3">
        <w:rPr>
          <w:rFonts w:ascii="Arial" w:hAnsi="Arial" w:cs="Arial"/>
        </w:rPr>
        <w:t>. El mejoramiento, ampliación y construcción de centros de acopio, plantas de proceso y centrales de distribución de pr</w:t>
      </w:r>
      <w:r>
        <w:rPr>
          <w:rFonts w:ascii="Arial" w:hAnsi="Arial" w:cs="Arial"/>
        </w:rPr>
        <w:t>oductos pesqueros y acuícolas; y</w:t>
      </w:r>
    </w:p>
    <w:p w14:paraId="15079AE9" w14:textId="77777777" w:rsidR="004410F7" w:rsidRPr="007A73E3" w:rsidRDefault="004410F7" w:rsidP="00022BD8">
      <w:pPr>
        <w:tabs>
          <w:tab w:val="left" w:pos="9214"/>
          <w:tab w:val="left" w:pos="9639"/>
        </w:tabs>
        <w:jc w:val="both"/>
        <w:rPr>
          <w:rFonts w:ascii="Arial" w:hAnsi="Arial" w:cs="Arial"/>
        </w:rPr>
      </w:pPr>
    </w:p>
    <w:p w14:paraId="5FCEABFE" w14:textId="77777777" w:rsidR="000B670C" w:rsidRPr="000524E1" w:rsidRDefault="004410F7" w:rsidP="00022BD8">
      <w:pPr>
        <w:tabs>
          <w:tab w:val="left" w:pos="9214"/>
          <w:tab w:val="left" w:pos="9639"/>
        </w:tabs>
        <w:jc w:val="both"/>
        <w:rPr>
          <w:rFonts w:ascii="Arial" w:hAnsi="Arial" w:cs="Arial"/>
        </w:rPr>
      </w:pPr>
      <w:r w:rsidRPr="007A73E3">
        <w:rPr>
          <w:rFonts w:ascii="Arial" w:hAnsi="Arial" w:cs="Arial"/>
        </w:rPr>
        <w:t>X</w:t>
      </w:r>
      <w:r>
        <w:rPr>
          <w:rFonts w:ascii="Arial" w:hAnsi="Arial" w:cs="Arial"/>
        </w:rPr>
        <w:t>I</w:t>
      </w:r>
      <w:r w:rsidRPr="007A73E3">
        <w:rPr>
          <w:rFonts w:ascii="Arial" w:hAnsi="Arial" w:cs="Arial"/>
        </w:rPr>
        <w:t>I. Los instrumentos y acciones integrales de inspección y vigilancia para el cumplimiento de la presente ley.</w:t>
      </w:r>
    </w:p>
    <w:p w14:paraId="16A916D4" w14:textId="77777777" w:rsidR="000B670C" w:rsidRPr="000524E1" w:rsidRDefault="000B670C" w:rsidP="00022BD8">
      <w:pPr>
        <w:tabs>
          <w:tab w:val="left" w:pos="9214"/>
          <w:tab w:val="left" w:pos="9639"/>
        </w:tabs>
        <w:jc w:val="both"/>
        <w:rPr>
          <w:rFonts w:ascii="Arial" w:hAnsi="Arial" w:cs="Arial"/>
        </w:rPr>
      </w:pPr>
    </w:p>
    <w:p w14:paraId="6FDD778A" w14:textId="77777777" w:rsidR="000B670C" w:rsidRPr="000524E1" w:rsidRDefault="000B670C" w:rsidP="00022BD8">
      <w:pPr>
        <w:tabs>
          <w:tab w:val="left" w:pos="9214"/>
          <w:tab w:val="left" w:pos="9639"/>
        </w:tabs>
        <w:jc w:val="center"/>
        <w:rPr>
          <w:rFonts w:ascii="Arial" w:hAnsi="Arial" w:cs="Arial"/>
          <w:b/>
        </w:rPr>
      </w:pPr>
      <w:r w:rsidRPr="000524E1">
        <w:rPr>
          <w:rFonts w:ascii="Arial" w:hAnsi="Arial" w:cs="Arial"/>
          <w:b/>
        </w:rPr>
        <w:t>CAPÍTULO II</w:t>
      </w:r>
    </w:p>
    <w:p w14:paraId="1E3FCFA3" w14:textId="77777777" w:rsidR="000B670C" w:rsidRPr="000524E1" w:rsidRDefault="000B670C" w:rsidP="00022BD8">
      <w:pPr>
        <w:tabs>
          <w:tab w:val="left" w:pos="9214"/>
          <w:tab w:val="left" w:pos="9639"/>
        </w:tabs>
        <w:jc w:val="center"/>
        <w:rPr>
          <w:rFonts w:ascii="Arial" w:hAnsi="Arial" w:cs="Arial"/>
          <w:b/>
        </w:rPr>
      </w:pPr>
      <w:r w:rsidRPr="000524E1">
        <w:rPr>
          <w:rFonts w:ascii="Arial" w:hAnsi="Arial" w:cs="Arial"/>
          <w:b/>
        </w:rPr>
        <w:t>DEL CONSEJO ESTATAL DE PESCA Y ACUACULTURA</w:t>
      </w:r>
    </w:p>
    <w:p w14:paraId="110D6647" w14:textId="77777777" w:rsidR="000B670C" w:rsidRPr="000524E1" w:rsidRDefault="000B670C" w:rsidP="00022BD8">
      <w:pPr>
        <w:tabs>
          <w:tab w:val="left" w:pos="9214"/>
          <w:tab w:val="left" w:pos="9639"/>
        </w:tabs>
        <w:jc w:val="both"/>
        <w:rPr>
          <w:rFonts w:ascii="Arial" w:hAnsi="Arial" w:cs="Arial"/>
        </w:rPr>
      </w:pPr>
    </w:p>
    <w:p w14:paraId="4A195EE6" w14:textId="77777777" w:rsidR="000B670C" w:rsidRPr="000524E1" w:rsidRDefault="000B670C" w:rsidP="00022BD8">
      <w:pPr>
        <w:tabs>
          <w:tab w:val="left" w:pos="9214"/>
          <w:tab w:val="left" w:pos="9639"/>
        </w:tabs>
        <w:jc w:val="both"/>
        <w:rPr>
          <w:rFonts w:ascii="Arial" w:hAnsi="Arial" w:cs="Arial"/>
          <w:b/>
        </w:rPr>
      </w:pPr>
      <w:r w:rsidRPr="000524E1">
        <w:rPr>
          <w:rFonts w:ascii="Arial" w:hAnsi="Arial" w:cs="Arial"/>
          <w:b/>
        </w:rPr>
        <w:t>ARTÍCULO 14.</w:t>
      </w:r>
    </w:p>
    <w:p w14:paraId="4A5A84BB" w14:textId="77777777" w:rsidR="000B670C" w:rsidRPr="008E2ACE" w:rsidRDefault="000B670C" w:rsidP="00022BD8">
      <w:pPr>
        <w:tabs>
          <w:tab w:val="left" w:pos="9214"/>
          <w:tab w:val="left" w:pos="9639"/>
        </w:tabs>
        <w:jc w:val="both"/>
        <w:rPr>
          <w:rFonts w:ascii="Arial" w:hAnsi="Arial" w:cs="Arial"/>
          <w:sz w:val="6"/>
          <w:szCs w:val="6"/>
        </w:rPr>
      </w:pPr>
    </w:p>
    <w:p w14:paraId="0DA2D859"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1. Se crea el Consejo Estatal de Pesca y Acuacultura como una instancia de coordinación y concertación con los sectores público, social y privado para proponer políticas, programas, proyectos e instrumentos de carácter estatal tendientes al apoyo, fomento, productividad, regulación y control de las actividades pesquera y acuícola, así como para incrementar la competitividad del sector.</w:t>
      </w:r>
    </w:p>
    <w:p w14:paraId="3B527CB7" w14:textId="77777777" w:rsidR="000B670C" w:rsidRPr="000524E1" w:rsidRDefault="000B670C" w:rsidP="00022BD8">
      <w:pPr>
        <w:tabs>
          <w:tab w:val="left" w:pos="9214"/>
          <w:tab w:val="left" w:pos="9639"/>
        </w:tabs>
        <w:jc w:val="both"/>
        <w:rPr>
          <w:rFonts w:ascii="Arial" w:hAnsi="Arial" w:cs="Arial"/>
        </w:rPr>
      </w:pPr>
    </w:p>
    <w:p w14:paraId="66873CAA" w14:textId="77777777" w:rsidR="00373662" w:rsidRPr="00373662" w:rsidRDefault="000B670C" w:rsidP="00373662">
      <w:pPr>
        <w:tabs>
          <w:tab w:val="left" w:pos="9214"/>
          <w:tab w:val="left" w:pos="9639"/>
        </w:tabs>
        <w:jc w:val="both"/>
        <w:rPr>
          <w:rFonts w:ascii="Arial" w:hAnsi="Arial" w:cs="Arial"/>
        </w:rPr>
      </w:pPr>
      <w:r w:rsidRPr="000524E1">
        <w:rPr>
          <w:rFonts w:ascii="Arial" w:hAnsi="Arial" w:cs="Arial"/>
        </w:rPr>
        <w:t xml:space="preserve">2. </w:t>
      </w:r>
      <w:r w:rsidR="00373662" w:rsidRPr="00373662">
        <w:rPr>
          <w:rFonts w:ascii="Arial" w:hAnsi="Arial" w:cs="Arial"/>
        </w:rPr>
        <w:t>El Consejo Estatal podrá emitir opiniones a la SADER u otras dependencias y entidades federales</w:t>
      </w:r>
    </w:p>
    <w:p w14:paraId="6D2F2AD5" w14:textId="77777777" w:rsidR="00351DA8" w:rsidRPr="00784912" w:rsidRDefault="00373662" w:rsidP="00351DA8">
      <w:pPr>
        <w:tabs>
          <w:tab w:val="left" w:pos="9214"/>
          <w:tab w:val="left" w:pos="9639"/>
        </w:tabs>
        <w:jc w:val="right"/>
        <w:rPr>
          <w:rFonts w:ascii="Arial" w:hAnsi="Arial" w:cs="Arial"/>
          <w:sz w:val="16"/>
          <w:szCs w:val="16"/>
        </w:rPr>
      </w:pPr>
      <w:r w:rsidRPr="00373662">
        <w:rPr>
          <w:rFonts w:ascii="Arial" w:hAnsi="Arial" w:cs="Arial"/>
        </w:rPr>
        <w:t xml:space="preserve">respecto del aprovechamiento de los recursos pesqueros y acuícolas en Tamaulipas. </w:t>
      </w:r>
      <w:r w:rsidRPr="00373662">
        <w:rPr>
          <w:rFonts w:ascii="Arial" w:hAnsi="Arial" w:cs="Arial"/>
        </w:rPr>
        <w:cr/>
      </w:r>
      <w:r w:rsidR="00351DA8" w:rsidRPr="00351DA8">
        <w:rPr>
          <w:rFonts w:ascii="Arial" w:hAnsi="Arial" w:cs="Arial"/>
          <w:b/>
          <w:i/>
          <w:sz w:val="16"/>
          <w:szCs w:val="16"/>
        </w:rPr>
        <w:t xml:space="preserve"> </w:t>
      </w:r>
      <w:r w:rsidR="00026B0E">
        <w:rPr>
          <w:rFonts w:ascii="Arial" w:hAnsi="Arial" w:cs="Arial"/>
          <w:b/>
          <w:i/>
          <w:sz w:val="16"/>
          <w:szCs w:val="16"/>
        </w:rPr>
        <w:t>Párrafo</w:t>
      </w:r>
      <w:r w:rsidR="00351DA8">
        <w:rPr>
          <w:rFonts w:ascii="Arial" w:hAnsi="Arial" w:cs="Arial"/>
          <w:b/>
          <w:i/>
          <w:sz w:val="16"/>
          <w:szCs w:val="16"/>
        </w:rPr>
        <w:t xml:space="preserve"> Reformada,  P.O.  No. 51 Edición Vespertina, del 29 de abril</w:t>
      </w:r>
      <w:r w:rsidR="00351DA8" w:rsidRPr="00784912">
        <w:rPr>
          <w:rFonts w:ascii="Arial" w:hAnsi="Arial" w:cs="Arial"/>
          <w:b/>
          <w:i/>
          <w:sz w:val="16"/>
          <w:szCs w:val="16"/>
        </w:rPr>
        <w:t xml:space="preserve"> de 202</w:t>
      </w:r>
      <w:r w:rsidR="00351DA8">
        <w:rPr>
          <w:rFonts w:ascii="Arial" w:hAnsi="Arial" w:cs="Arial"/>
          <w:b/>
          <w:i/>
          <w:sz w:val="16"/>
          <w:szCs w:val="16"/>
        </w:rPr>
        <w:t>5</w:t>
      </w:r>
    </w:p>
    <w:p w14:paraId="458B2EDB" w14:textId="77777777" w:rsidR="00351DA8" w:rsidRDefault="00000000" w:rsidP="00351DA8">
      <w:pPr>
        <w:tabs>
          <w:tab w:val="left" w:pos="9214"/>
          <w:tab w:val="left" w:pos="9639"/>
        </w:tabs>
        <w:jc w:val="right"/>
        <w:rPr>
          <w:rFonts w:ascii="Arial" w:hAnsi="Arial" w:cs="Arial"/>
        </w:rPr>
      </w:pPr>
      <w:hyperlink r:id="rId17" w:history="1">
        <w:r w:rsidR="00351DA8" w:rsidRPr="002F1709">
          <w:rPr>
            <w:rStyle w:val="Hipervnculo"/>
            <w:rFonts w:ascii="Arial" w:hAnsi="Arial" w:cs="Arial"/>
            <w:sz w:val="16"/>
            <w:szCs w:val="16"/>
          </w:rPr>
          <w:t>https://po.tamaulipas.gob.mx/wp-content/uploads/2025/04/cl-51-290425-EV.pdf</w:t>
        </w:r>
      </w:hyperlink>
    </w:p>
    <w:p w14:paraId="07915C9B" w14:textId="77777777" w:rsidR="00373662" w:rsidRDefault="00373662" w:rsidP="00022BD8">
      <w:pPr>
        <w:tabs>
          <w:tab w:val="left" w:pos="9214"/>
          <w:tab w:val="left" w:pos="9639"/>
        </w:tabs>
        <w:jc w:val="both"/>
        <w:rPr>
          <w:rFonts w:ascii="Arial" w:hAnsi="Arial" w:cs="Arial"/>
        </w:rPr>
      </w:pPr>
    </w:p>
    <w:p w14:paraId="6E9A6000" w14:textId="77777777" w:rsidR="000B670C" w:rsidRPr="000524E1" w:rsidRDefault="000B670C" w:rsidP="00022BD8">
      <w:pPr>
        <w:tabs>
          <w:tab w:val="left" w:pos="9214"/>
          <w:tab w:val="left" w:pos="9639"/>
        </w:tabs>
        <w:jc w:val="both"/>
        <w:rPr>
          <w:rFonts w:ascii="Arial" w:hAnsi="Arial" w:cs="Arial"/>
          <w:b/>
        </w:rPr>
      </w:pPr>
      <w:r w:rsidRPr="000524E1">
        <w:rPr>
          <w:rFonts w:ascii="Arial" w:hAnsi="Arial" w:cs="Arial"/>
          <w:b/>
        </w:rPr>
        <w:t>ARTÍCULO 15.</w:t>
      </w:r>
    </w:p>
    <w:p w14:paraId="3361DAF5" w14:textId="77777777" w:rsidR="000B670C" w:rsidRPr="008E2ACE" w:rsidRDefault="000B670C" w:rsidP="00022BD8">
      <w:pPr>
        <w:tabs>
          <w:tab w:val="left" w:pos="9214"/>
          <w:tab w:val="left" w:pos="9639"/>
        </w:tabs>
        <w:jc w:val="both"/>
        <w:rPr>
          <w:rFonts w:ascii="Arial" w:hAnsi="Arial" w:cs="Arial"/>
          <w:sz w:val="6"/>
          <w:szCs w:val="6"/>
        </w:rPr>
      </w:pPr>
    </w:p>
    <w:p w14:paraId="4C19C5B1"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1. El Consejo Estatal de Pesca y Acuacultura estará integrado por:</w:t>
      </w:r>
    </w:p>
    <w:p w14:paraId="13C1E53B" w14:textId="77777777" w:rsidR="000B670C" w:rsidRDefault="000B670C" w:rsidP="00022BD8">
      <w:pPr>
        <w:tabs>
          <w:tab w:val="left" w:pos="9214"/>
          <w:tab w:val="left" w:pos="9639"/>
        </w:tabs>
        <w:jc w:val="both"/>
        <w:rPr>
          <w:rFonts w:ascii="Arial" w:hAnsi="Arial" w:cs="Arial"/>
        </w:rPr>
      </w:pPr>
    </w:p>
    <w:p w14:paraId="1083B851" w14:textId="77777777" w:rsidR="007613AC" w:rsidRPr="007613AC" w:rsidRDefault="007613AC" w:rsidP="007613AC">
      <w:pPr>
        <w:tabs>
          <w:tab w:val="left" w:pos="9214"/>
          <w:tab w:val="left" w:pos="9639"/>
        </w:tabs>
        <w:jc w:val="both"/>
        <w:rPr>
          <w:rFonts w:ascii="Arial" w:hAnsi="Arial" w:cs="Arial"/>
        </w:rPr>
      </w:pPr>
      <w:r w:rsidRPr="007613AC">
        <w:rPr>
          <w:rFonts w:ascii="Arial" w:hAnsi="Arial" w:cs="Arial"/>
        </w:rPr>
        <w:t>En el Consejo Estatal de Pesca y Acuacultura serán considerados como Invitados Permanentes la</w:t>
      </w:r>
    </w:p>
    <w:p w14:paraId="2842B187" w14:textId="77777777" w:rsidR="007613AC" w:rsidRPr="007613AC" w:rsidRDefault="007613AC" w:rsidP="007613AC">
      <w:pPr>
        <w:tabs>
          <w:tab w:val="left" w:pos="9214"/>
          <w:tab w:val="left" w:pos="9639"/>
        </w:tabs>
        <w:jc w:val="both"/>
        <w:rPr>
          <w:rFonts w:ascii="Arial" w:hAnsi="Arial" w:cs="Arial"/>
        </w:rPr>
      </w:pPr>
      <w:r w:rsidRPr="007613AC">
        <w:rPr>
          <w:rFonts w:ascii="Arial" w:hAnsi="Arial" w:cs="Arial"/>
        </w:rPr>
        <w:t>Comisión Nacional de Acuacultura y Pesca o la unidad administrativa que asuma sus funciones en el</w:t>
      </w:r>
    </w:p>
    <w:p w14:paraId="21A14111" w14:textId="77777777" w:rsidR="007613AC" w:rsidRPr="007613AC" w:rsidRDefault="007613AC" w:rsidP="007613AC">
      <w:pPr>
        <w:tabs>
          <w:tab w:val="left" w:pos="9214"/>
          <w:tab w:val="left" w:pos="9639"/>
        </w:tabs>
        <w:jc w:val="both"/>
        <w:rPr>
          <w:rFonts w:ascii="Arial" w:hAnsi="Arial" w:cs="Arial"/>
        </w:rPr>
      </w:pPr>
      <w:r w:rsidRPr="007613AC">
        <w:rPr>
          <w:rFonts w:ascii="Arial" w:hAnsi="Arial" w:cs="Arial"/>
        </w:rPr>
        <w:t>ámbito federal; el Instituto Mexicano de Investigación en Pesca y Acuacultura Sustentables; y, previa</w:t>
      </w:r>
    </w:p>
    <w:p w14:paraId="4249E56B" w14:textId="77777777" w:rsidR="007613AC" w:rsidRPr="007613AC" w:rsidRDefault="007613AC" w:rsidP="007613AC">
      <w:pPr>
        <w:tabs>
          <w:tab w:val="left" w:pos="9214"/>
          <w:tab w:val="left" w:pos="9639"/>
        </w:tabs>
        <w:jc w:val="both"/>
        <w:rPr>
          <w:rFonts w:ascii="Arial" w:hAnsi="Arial" w:cs="Arial"/>
        </w:rPr>
      </w:pPr>
      <w:r w:rsidRPr="007613AC">
        <w:rPr>
          <w:rFonts w:ascii="Arial" w:hAnsi="Arial" w:cs="Arial"/>
        </w:rPr>
        <w:t>invitación de la Presidencia por conducto de la Vicepresidencia, las instituciones públicas cuyas</w:t>
      </w:r>
    </w:p>
    <w:p w14:paraId="27F31536" w14:textId="77777777" w:rsidR="007613AC" w:rsidRPr="007613AC" w:rsidRDefault="007613AC" w:rsidP="007613AC">
      <w:pPr>
        <w:tabs>
          <w:tab w:val="left" w:pos="9214"/>
          <w:tab w:val="left" w:pos="9639"/>
        </w:tabs>
        <w:jc w:val="both"/>
        <w:rPr>
          <w:rFonts w:ascii="Arial" w:hAnsi="Arial" w:cs="Arial"/>
        </w:rPr>
      </w:pPr>
      <w:r w:rsidRPr="007613AC">
        <w:rPr>
          <w:rFonts w:ascii="Arial" w:hAnsi="Arial" w:cs="Arial"/>
        </w:rPr>
        <w:t>atribuciones tengan concurrencia y/o relación directa con los procesos normativos inherentes a la práctica</w:t>
      </w:r>
    </w:p>
    <w:p w14:paraId="33817C34" w14:textId="77777777" w:rsidR="007613AC" w:rsidRDefault="007613AC" w:rsidP="007613AC">
      <w:pPr>
        <w:tabs>
          <w:tab w:val="left" w:pos="9214"/>
          <w:tab w:val="left" w:pos="9639"/>
        </w:tabs>
        <w:jc w:val="both"/>
        <w:rPr>
          <w:rFonts w:ascii="Arial" w:hAnsi="Arial" w:cs="Arial"/>
        </w:rPr>
      </w:pPr>
      <w:r w:rsidRPr="007613AC">
        <w:rPr>
          <w:rFonts w:ascii="Arial" w:hAnsi="Arial" w:cs="Arial"/>
        </w:rPr>
        <w:t>de la pesca y/o acuacultura; o bien, puedan contribuir para su desarrollo.</w:t>
      </w:r>
    </w:p>
    <w:p w14:paraId="0986AA97" w14:textId="4A4B5BB1" w:rsidR="007613AC" w:rsidRPr="00784912" w:rsidRDefault="007613AC" w:rsidP="007613AC">
      <w:pPr>
        <w:tabs>
          <w:tab w:val="left" w:pos="9214"/>
          <w:tab w:val="left" w:pos="9639"/>
        </w:tabs>
        <w:jc w:val="right"/>
        <w:rPr>
          <w:rFonts w:ascii="Arial" w:hAnsi="Arial" w:cs="Arial"/>
          <w:sz w:val="16"/>
          <w:szCs w:val="16"/>
        </w:rPr>
      </w:pPr>
      <w:r>
        <w:rPr>
          <w:rFonts w:ascii="Arial" w:hAnsi="Arial" w:cs="Arial"/>
          <w:b/>
          <w:i/>
          <w:sz w:val="16"/>
          <w:szCs w:val="16"/>
        </w:rPr>
        <w:t xml:space="preserve">Párrafo </w:t>
      </w:r>
      <w:r w:rsidR="00EF0E49">
        <w:rPr>
          <w:rFonts w:ascii="Arial" w:hAnsi="Arial" w:cs="Arial"/>
          <w:b/>
          <w:i/>
          <w:sz w:val="16"/>
          <w:szCs w:val="16"/>
        </w:rPr>
        <w:t>a</w:t>
      </w:r>
      <w:r>
        <w:rPr>
          <w:rFonts w:ascii="Arial" w:hAnsi="Arial" w:cs="Arial"/>
          <w:b/>
          <w:i/>
          <w:sz w:val="16"/>
          <w:szCs w:val="16"/>
        </w:rPr>
        <w:t>dicionado, P.O.  No. 51 Edición Vespertina, del 29 de abril</w:t>
      </w:r>
      <w:r w:rsidRPr="00784912">
        <w:rPr>
          <w:rFonts w:ascii="Arial" w:hAnsi="Arial" w:cs="Arial"/>
          <w:b/>
          <w:i/>
          <w:sz w:val="16"/>
          <w:szCs w:val="16"/>
        </w:rPr>
        <w:t xml:space="preserve"> de 202</w:t>
      </w:r>
      <w:r>
        <w:rPr>
          <w:rFonts w:ascii="Arial" w:hAnsi="Arial" w:cs="Arial"/>
          <w:b/>
          <w:i/>
          <w:sz w:val="16"/>
          <w:szCs w:val="16"/>
        </w:rPr>
        <w:t>5</w:t>
      </w:r>
    </w:p>
    <w:p w14:paraId="0E4B1237" w14:textId="77777777" w:rsidR="007613AC" w:rsidRPr="007613AC" w:rsidRDefault="00000000" w:rsidP="007613AC">
      <w:pPr>
        <w:tabs>
          <w:tab w:val="left" w:pos="9214"/>
          <w:tab w:val="left" w:pos="9639"/>
        </w:tabs>
        <w:jc w:val="right"/>
        <w:rPr>
          <w:rFonts w:ascii="Arial" w:hAnsi="Arial" w:cs="Arial"/>
          <w:sz w:val="16"/>
          <w:szCs w:val="16"/>
        </w:rPr>
      </w:pPr>
      <w:hyperlink r:id="rId18" w:history="1">
        <w:r w:rsidR="007613AC" w:rsidRPr="002F1709">
          <w:rPr>
            <w:rStyle w:val="Hipervnculo"/>
            <w:rFonts w:ascii="Arial" w:hAnsi="Arial" w:cs="Arial"/>
            <w:sz w:val="16"/>
            <w:szCs w:val="16"/>
          </w:rPr>
          <w:t>https://po.tamaulipas.gob.mx/wp-content/uploads/2025/04/cl-51-290425-EV.pdf</w:t>
        </w:r>
      </w:hyperlink>
    </w:p>
    <w:p w14:paraId="710673A9" w14:textId="77777777" w:rsidR="007613AC" w:rsidRDefault="007613AC" w:rsidP="007613AC">
      <w:pPr>
        <w:tabs>
          <w:tab w:val="left" w:pos="9214"/>
          <w:tab w:val="left" w:pos="9639"/>
        </w:tabs>
        <w:jc w:val="both"/>
        <w:rPr>
          <w:rFonts w:ascii="Arial" w:hAnsi="Arial" w:cs="Arial"/>
        </w:rPr>
      </w:pPr>
    </w:p>
    <w:p w14:paraId="1F9016A1" w14:textId="77777777" w:rsidR="007613AC" w:rsidRDefault="007613AC" w:rsidP="007613AC">
      <w:pPr>
        <w:tabs>
          <w:tab w:val="left" w:pos="9214"/>
          <w:tab w:val="left" w:pos="9639"/>
        </w:tabs>
        <w:jc w:val="both"/>
        <w:rPr>
          <w:rFonts w:ascii="Arial" w:hAnsi="Arial" w:cs="Arial"/>
        </w:rPr>
      </w:pPr>
      <w:r w:rsidRPr="007613AC">
        <w:rPr>
          <w:rFonts w:ascii="Arial" w:hAnsi="Arial" w:cs="Arial"/>
        </w:rPr>
        <w:t>Los invitados permanentes tendrán voz en las sesiones del Consejo, sin derecho a voto.</w:t>
      </w:r>
    </w:p>
    <w:p w14:paraId="75C0D841" w14:textId="48096FD0" w:rsidR="007613AC" w:rsidRPr="00784912" w:rsidRDefault="007613AC" w:rsidP="007613AC">
      <w:pPr>
        <w:tabs>
          <w:tab w:val="left" w:pos="9214"/>
          <w:tab w:val="left" w:pos="9639"/>
        </w:tabs>
        <w:jc w:val="right"/>
        <w:rPr>
          <w:rFonts w:ascii="Arial" w:hAnsi="Arial" w:cs="Arial"/>
          <w:sz w:val="16"/>
          <w:szCs w:val="16"/>
        </w:rPr>
      </w:pPr>
      <w:r>
        <w:rPr>
          <w:rFonts w:ascii="Arial" w:hAnsi="Arial" w:cs="Arial"/>
          <w:b/>
          <w:i/>
          <w:sz w:val="16"/>
          <w:szCs w:val="16"/>
        </w:rPr>
        <w:t xml:space="preserve">Párrafo </w:t>
      </w:r>
      <w:r w:rsidR="00EF0E49">
        <w:rPr>
          <w:rFonts w:ascii="Arial" w:hAnsi="Arial" w:cs="Arial"/>
          <w:b/>
          <w:i/>
          <w:sz w:val="16"/>
          <w:szCs w:val="16"/>
        </w:rPr>
        <w:t>a</w:t>
      </w:r>
      <w:r>
        <w:rPr>
          <w:rFonts w:ascii="Arial" w:hAnsi="Arial" w:cs="Arial"/>
          <w:b/>
          <w:i/>
          <w:sz w:val="16"/>
          <w:szCs w:val="16"/>
        </w:rPr>
        <w:t>dicionado, P.O.  No. 51 Edición Vespertina, del 29 de abril</w:t>
      </w:r>
      <w:r w:rsidRPr="00784912">
        <w:rPr>
          <w:rFonts w:ascii="Arial" w:hAnsi="Arial" w:cs="Arial"/>
          <w:b/>
          <w:i/>
          <w:sz w:val="16"/>
          <w:szCs w:val="16"/>
        </w:rPr>
        <w:t xml:space="preserve"> de 202</w:t>
      </w:r>
      <w:r>
        <w:rPr>
          <w:rFonts w:ascii="Arial" w:hAnsi="Arial" w:cs="Arial"/>
          <w:b/>
          <w:i/>
          <w:sz w:val="16"/>
          <w:szCs w:val="16"/>
        </w:rPr>
        <w:t>5</w:t>
      </w:r>
    </w:p>
    <w:p w14:paraId="0235378B" w14:textId="77777777" w:rsidR="007613AC" w:rsidRDefault="00000000" w:rsidP="007613AC">
      <w:pPr>
        <w:tabs>
          <w:tab w:val="left" w:pos="9214"/>
          <w:tab w:val="left" w:pos="9639"/>
        </w:tabs>
        <w:jc w:val="right"/>
        <w:rPr>
          <w:rFonts w:ascii="Arial" w:hAnsi="Arial" w:cs="Arial"/>
          <w:sz w:val="16"/>
          <w:szCs w:val="16"/>
        </w:rPr>
      </w:pPr>
      <w:hyperlink r:id="rId19" w:history="1">
        <w:r w:rsidR="007613AC" w:rsidRPr="002F1709">
          <w:rPr>
            <w:rStyle w:val="Hipervnculo"/>
            <w:rFonts w:ascii="Arial" w:hAnsi="Arial" w:cs="Arial"/>
            <w:sz w:val="16"/>
            <w:szCs w:val="16"/>
          </w:rPr>
          <w:t>https://po.tamaulipas.gob.mx/wp-content/uploads/2025/04/cl-51-290425-EV.pdf</w:t>
        </w:r>
      </w:hyperlink>
    </w:p>
    <w:p w14:paraId="4EA081C6" w14:textId="77777777" w:rsidR="007613AC" w:rsidRDefault="007613AC" w:rsidP="007613AC">
      <w:pPr>
        <w:tabs>
          <w:tab w:val="left" w:pos="9214"/>
          <w:tab w:val="left" w:pos="9639"/>
        </w:tabs>
        <w:jc w:val="both"/>
        <w:rPr>
          <w:rFonts w:ascii="Arial" w:hAnsi="Arial" w:cs="Arial"/>
        </w:rPr>
      </w:pPr>
    </w:p>
    <w:p w14:paraId="7E9F5E32" w14:textId="77777777" w:rsidR="007613AC" w:rsidRPr="007613AC" w:rsidRDefault="007613AC" w:rsidP="007613AC">
      <w:pPr>
        <w:tabs>
          <w:tab w:val="left" w:pos="9214"/>
          <w:tab w:val="left" w:pos="9639"/>
        </w:tabs>
        <w:jc w:val="both"/>
        <w:rPr>
          <w:rFonts w:ascii="Arial" w:hAnsi="Arial" w:cs="Arial"/>
        </w:rPr>
      </w:pPr>
      <w:r w:rsidRPr="007613AC">
        <w:rPr>
          <w:rFonts w:ascii="Arial" w:hAnsi="Arial" w:cs="Arial"/>
        </w:rPr>
        <w:t>De manera eventual y de conformidad con los temas del orden del día de las reuniones del Consejo, la</w:t>
      </w:r>
    </w:p>
    <w:p w14:paraId="42EDB021" w14:textId="77777777" w:rsidR="007613AC" w:rsidRPr="007613AC" w:rsidRDefault="007613AC" w:rsidP="007613AC">
      <w:pPr>
        <w:tabs>
          <w:tab w:val="left" w:pos="9214"/>
          <w:tab w:val="left" w:pos="9639"/>
        </w:tabs>
        <w:jc w:val="both"/>
        <w:rPr>
          <w:rFonts w:ascii="Arial" w:hAnsi="Arial" w:cs="Arial"/>
        </w:rPr>
      </w:pPr>
      <w:r w:rsidRPr="007613AC">
        <w:rPr>
          <w:rFonts w:ascii="Arial" w:hAnsi="Arial" w:cs="Arial"/>
        </w:rPr>
        <w:t>Presidencia por conducto de la Vicepresidencia, podrá convocar Invitados Especiales, en función a la</w:t>
      </w:r>
    </w:p>
    <w:p w14:paraId="338AC784" w14:textId="77777777" w:rsidR="007613AC" w:rsidRDefault="007613AC" w:rsidP="007613AC">
      <w:pPr>
        <w:tabs>
          <w:tab w:val="left" w:pos="9214"/>
          <w:tab w:val="left" w:pos="9639"/>
        </w:tabs>
        <w:jc w:val="both"/>
        <w:rPr>
          <w:rFonts w:ascii="Arial" w:hAnsi="Arial" w:cs="Arial"/>
        </w:rPr>
      </w:pPr>
      <w:r w:rsidRPr="007613AC">
        <w:rPr>
          <w:rFonts w:ascii="Arial" w:hAnsi="Arial" w:cs="Arial"/>
        </w:rPr>
        <w:t>naturaleza de su intervención.</w:t>
      </w:r>
    </w:p>
    <w:p w14:paraId="6E14F183" w14:textId="058B5922" w:rsidR="007613AC" w:rsidRPr="00784912" w:rsidRDefault="007613AC" w:rsidP="007613AC">
      <w:pPr>
        <w:tabs>
          <w:tab w:val="left" w:pos="9214"/>
          <w:tab w:val="left" w:pos="9639"/>
        </w:tabs>
        <w:jc w:val="right"/>
        <w:rPr>
          <w:rFonts w:ascii="Arial" w:hAnsi="Arial" w:cs="Arial"/>
          <w:sz w:val="16"/>
          <w:szCs w:val="16"/>
        </w:rPr>
      </w:pPr>
      <w:r>
        <w:rPr>
          <w:rFonts w:ascii="Arial" w:hAnsi="Arial" w:cs="Arial"/>
          <w:b/>
          <w:i/>
          <w:sz w:val="16"/>
          <w:szCs w:val="16"/>
        </w:rPr>
        <w:t xml:space="preserve">Párrafo </w:t>
      </w:r>
      <w:r w:rsidR="00EF0E49">
        <w:rPr>
          <w:rFonts w:ascii="Arial" w:hAnsi="Arial" w:cs="Arial"/>
          <w:b/>
          <w:i/>
          <w:sz w:val="16"/>
          <w:szCs w:val="16"/>
        </w:rPr>
        <w:t>a</w:t>
      </w:r>
      <w:r>
        <w:rPr>
          <w:rFonts w:ascii="Arial" w:hAnsi="Arial" w:cs="Arial"/>
          <w:b/>
          <w:i/>
          <w:sz w:val="16"/>
          <w:szCs w:val="16"/>
        </w:rPr>
        <w:t>dicionado, P.O.  No. 51 Edición Vespertina, del 29 de abril</w:t>
      </w:r>
      <w:r w:rsidRPr="00784912">
        <w:rPr>
          <w:rFonts w:ascii="Arial" w:hAnsi="Arial" w:cs="Arial"/>
          <w:b/>
          <w:i/>
          <w:sz w:val="16"/>
          <w:szCs w:val="16"/>
        </w:rPr>
        <w:t xml:space="preserve"> de 202</w:t>
      </w:r>
      <w:r>
        <w:rPr>
          <w:rFonts w:ascii="Arial" w:hAnsi="Arial" w:cs="Arial"/>
          <w:b/>
          <w:i/>
          <w:sz w:val="16"/>
          <w:szCs w:val="16"/>
        </w:rPr>
        <w:t>5</w:t>
      </w:r>
    </w:p>
    <w:p w14:paraId="34821145" w14:textId="77777777" w:rsidR="007613AC" w:rsidRDefault="00000000" w:rsidP="007613AC">
      <w:pPr>
        <w:tabs>
          <w:tab w:val="left" w:pos="9214"/>
          <w:tab w:val="left" w:pos="9639"/>
        </w:tabs>
        <w:jc w:val="right"/>
        <w:rPr>
          <w:rFonts w:ascii="Arial" w:hAnsi="Arial" w:cs="Arial"/>
          <w:sz w:val="16"/>
          <w:szCs w:val="16"/>
        </w:rPr>
      </w:pPr>
      <w:hyperlink r:id="rId20" w:history="1">
        <w:r w:rsidR="007613AC" w:rsidRPr="002F1709">
          <w:rPr>
            <w:rStyle w:val="Hipervnculo"/>
            <w:rFonts w:ascii="Arial" w:hAnsi="Arial" w:cs="Arial"/>
            <w:sz w:val="16"/>
            <w:szCs w:val="16"/>
          </w:rPr>
          <w:t>https://po.tamaulipas.gob.mx/wp-content/uploads/2025/04/cl-51-290425-EV.pdf</w:t>
        </w:r>
      </w:hyperlink>
    </w:p>
    <w:p w14:paraId="7CDD6672" w14:textId="77777777" w:rsidR="007613AC" w:rsidRDefault="007613AC" w:rsidP="007613AC">
      <w:pPr>
        <w:tabs>
          <w:tab w:val="left" w:pos="9214"/>
          <w:tab w:val="left" w:pos="9639"/>
        </w:tabs>
        <w:rPr>
          <w:rFonts w:ascii="Arial" w:hAnsi="Arial" w:cs="Arial"/>
        </w:rPr>
      </w:pPr>
    </w:p>
    <w:p w14:paraId="54B01036" w14:textId="77777777" w:rsidR="007613AC" w:rsidRDefault="007613AC" w:rsidP="00022BD8">
      <w:pPr>
        <w:tabs>
          <w:tab w:val="left" w:pos="9214"/>
          <w:tab w:val="left" w:pos="9639"/>
        </w:tabs>
        <w:jc w:val="both"/>
        <w:rPr>
          <w:rFonts w:ascii="Arial" w:hAnsi="Arial" w:cs="Arial"/>
        </w:rPr>
      </w:pPr>
    </w:p>
    <w:p w14:paraId="016AB792" w14:textId="77777777" w:rsidR="007613AC" w:rsidRPr="000524E1" w:rsidRDefault="007613AC" w:rsidP="00022BD8">
      <w:pPr>
        <w:tabs>
          <w:tab w:val="left" w:pos="9214"/>
          <w:tab w:val="left" w:pos="9639"/>
        </w:tabs>
        <w:jc w:val="both"/>
        <w:rPr>
          <w:rFonts w:ascii="Arial" w:hAnsi="Arial" w:cs="Arial"/>
        </w:rPr>
      </w:pPr>
    </w:p>
    <w:p w14:paraId="7611083E"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I. Un Presidente, que será el titular del Poder Ejecutivo del Estado;</w:t>
      </w:r>
    </w:p>
    <w:p w14:paraId="0676392D" w14:textId="77777777" w:rsidR="000B670C" w:rsidRPr="000524E1" w:rsidRDefault="000B670C" w:rsidP="00022BD8">
      <w:pPr>
        <w:tabs>
          <w:tab w:val="left" w:pos="9214"/>
          <w:tab w:val="left" w:pos="9639"/>
        </w:tabs>
        <w:jc w:val="both"/>
        <w:rPr>
          <w:rFonts w:ascii="Arial" w:hAnsi="Arial" w:cs="Arial"/>
        </w:rPr>
      </w:pPr>
    </w:p>
    <w:p w14:paraId="007C1BBD"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II. Un Vicepresidente, que será el titular de la Secretaría, quien fungirá como suplente en ausencia del Presidente;</w:t>
      </w:r>
    </w:p>
    <w:p w14:paraId="3440D177" w14:textId="77777777" w:rsidR="000B670C" w:rsidRPr="000524E1" w:rsidRDefault="000B670C" w:rsidP="00022BD8">
      <w:pPr>
        <w:tabs>
          <w:tab w:val="left" w:pos="9214"/>
          <w:tab w:val="left" w:pos="9639"/>
        </w:tabs>
        <w:jc w:val="both"/>
        <w:rPr>
          <w:rFonts w:ascii="Arial" w:hAnsi="Arial" w:cs="Arial"/>
        </w:rPr>
      </w:pPr>
    </w:p>
    <w:p w14:paraId="35B097BA"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III. Un Secretario Ejecutivo, que será el Subsecretario de Pesca y Acuacultura; y</w:t>
      </w:r>
    </w:p>
    <w:p w14:paraId="52B98336" w14:textId="77777777" w:rsidR="000B670C" w:rsidRPr="000524E1" w:rsidRDefault="000B670C" w:rsidP="00022BD8">
      <w:pPr>
        <w:tabs>
          <w:tab w:val="left" w:pos="9214"/>
          <w:tab w:val="left" w:pos="9639"/>
        </w:tabs>
        <w:jc w:val="both"/>
        <w:rPr>
          <w:rFonts w:ascii="Arial" w:hAnsi="Arial" w:cs="Arial"/>
        </w:rPr>
      </w:pPr>
    </w:p>
    <w:p w14:paraId="31EB9F76" w14:textId="77777777" w:rsidR="000B670C" w:rsidRDefault="000B670C" w:rsidP="00022BD8">
      <w:pPr>
        <w:tabs>
          <w:tab w:val="left" w:pos="9214"/>
          <w:tab w:val="left" w:pos="9639"/>
        </w:tabs>
        <w:jc w:val="both"/>
        <w:rPr>
          <w:rFonts w:ascii="Arial" w:hAnsi="Arial" w:cs="Arial"/>
        </w:rPr>
      </w:pPr>
      <w:r w:rsidRPr="000524E1">
        <w:rPr>
          <w:rFonts w:ascii="Arial" w:hAnsi="Arial" w:cs="Arial"/>
        </w:rPr>
        <w:t xml:space="preserve">IV. </w:t>
      </w:r>
      <w:r w:rsidR="00560FC0" w:rsidRPr="00560FC0">
        <w:rPr>
          <w:rFonts w:ascii="Arial" w:hAnsi="Arial" w:cs="Arial"/>
        </w:rPr>
        <w:t>- Hasta 15 personas vocales consejeras titulares, que a invitación de la Presidencia serán:</w:t>
      </w:r>
    </w:p>
    <w:p w14:paraId="37513A79" w14:textId="35C6A37E" w:rsidR="00560FC0" w:rsidRPr="00784912" w:rsidRDefault="00700526" w:rsidP="00560FC0">
      <w:pPr>
        <w:tabs>
          <w:tab w:val="left" w:pos="9214"/>
          <w:tab w:val="left" w:pos="9639"/>
        </w:tabs>
        <w:jc w:val="right"/>
        <w:rPr>
          <w:rFonts w:ascii="Arial" w:hAnsi="Arial" w:cs="Arial"/>
          <w:sz w:val="16"/>
          <w:szCs w:val="16"/>
        </w:rPr>
      </w:pPr>
      <w:proofErr w:type="gramStart"/>
      <w:r>
        <w:rPr>
          <w:rFonts w:ascii="Arial" w:hAnsi="Arial" w:cs="Arial"/>
          <w:b/>
          <w:i/>
          <w:sz w:val="16"/>
          <w:szCs w:val="16"/>
        </w:rPr>
        <w:t xml:space="preserve">Fracción </w:t>
      </w:r>
      <w:r w:rsidR="00560FC0">
        <w:rPr>
          <w:rFonts w:ascii="Arial" w:hAnsi="Arial" w:cs="Arial"/>
          <w:b/>
          <w:i/>
          <w:sz w:val="16"/>
          <w:szCs w:val="16"/>
        </w:rPr>
        <w:t xml:space="preserve"> </w:t>
      </w:r>
      <w:r w:rsidR="00EF0E49">
        <w:rPr>
          <w:rFonts w:ascii="Arial" w:hAnsi="Arial" w:cs="Arial"/>
          <w:b/>
          <w:i/>
          <w:sz w:val="16"/>
          <w:szCs w:val="16"/>
        </w:rPr>
        <w:t>r</w:t>
      </w:r>
      <w:r w:rsidR="00560FC0">
        <w:rPr>
          <w:rFonts w:ascii="Arial" w:hAnsi="Arial" w:cs="Arial"/>
          <w:b/>
          <w:i/>
          <w:sz w:val="16"/>
          <w:szCs w:val="16"/>
        </w:rPr>
        <w:t>eformada</w:t>
      </w:r>
      <w:proofErr w:type="gramEnd"/>
      <w:r w:rsidR="00560FC0">
        <w:rPr>
          <w:rFonts w:ascii="Arial" w:hAnsi="Arial" w:cs="Arial"/>
          <w:b/>
          <w:i/>
          <w:sz w:val="16"/>
          <w:szCs w:val="16"/>
        </w:rPr>
        <w:t>,  P.O.  No. 51 Edición Vespertina, del 29 de abril</w:t>
      </w:r>
      <w:r w:rsidR="00560FC0" w:rsidRPr="00784912">
        <w:rPr>
          <w:rFonts w:ascii="Arial" w:hAnsi="Arial" w:cs="Arial"/>
          <w:b/>
          <w:i/>
          <w:sz w:val="16"/>
          <w:szCs w:val="16"/>
        </w:rPr>
        <w:t xml:space="preserve"> de 202</w:t>
      </w:r>
      <w:r w:rsidR="00560FC0">
        <w:rPr>
          <w:rFonts w:ascii="Arial" w:hAnsi="Arial" w:cs="Arial"/>
          <w:b/>
          <w:i/>
          <w:sz w:val="16"/>
          <w:szCs w:val="16"/>
        </w:rPr>
        <w:t>5</w:t>
      </w:r>
    </w:p>
    <w:p w14:paraId="423D0E2C" w14:textId="77777777" w:rsidR="00560FC0" w:rsidRDefault="00000000" w:rsidP="00560FC0">
      <w:pPr>
        <w:tabs>
          <w:tab w:val="left" w:pos="9214"/>
          <w:tab w:val="left" w:pos="9639"/>
        </w:tabs>
        <w:jc w:val="right"/>
        <w:rPr>
          <w:rFonts w:ascii="Arial" w:hAnsi="Arial" w:cs="Arial"/>
        </w:rPr>
      </w:pPr>
      <w:hyperlink r:id="rId21" w:history="1">
        <w:r w:rsidR="00560FC0" w:rsidRPr="002F1709">
          <w:rPr>
            <w:rStyle w:val="Hipervnculo"/>
            <w:rFonts w:ascii="Arial" w:hAnsi="Arial" w:cs="Arial"/>
            <w:sz w:val="16"/>
            <w:szCs w:val="16"/>
          </w:rPr>
          <w:t>https://po.tamaulipas.gob.mx/wp-content/uploads/2025/04/cl-51-290425-EV.pdf</w:t>
        </w:r>
      </w:hyperlink>
    </w:p>
    <w:p w14:paraId="3B557C23" w14:textId="77777777" w:rsidR="00560FC0" w:rsidRPr="000524E1" w:rsidRDefault="00560FC0" w:rsidP="00022BD8">
      <w:pPr>
        <w:tabs>
          <w:tab w:val="left" w:pos="9214"/>
          <w:tab w:val="left" w:pos="9639"/>
        </w:tabs>
        <w:jc w:val="both"/>
        <w:rPr>
          <w:rFonts w:ascii="Arial" w:hAnsi="Arial" w:cs="Arial"/>
        </w:rPr>
      </w:pPr>
    </w:p>
    <w:p w14:paraId="59880F7F" w14:textId="77777777" w:rsidR="00D73289" w:rsidRDefault="000B670C" w:rsidP="00022BD8">
      <w:pPr>
        <w:tabs>
          <w:tab w:val="left" w:pos="9214"/>
          <w:tab w:val="left" w:pos="9639"/>
        </w:tabs>
        <w:jc w:val="both"/>
        <w:rPr>
          <w:rFonts w:ascii="Arial" w:hAnsi="Arial" w:cs="Arial"/>
        </w:rPr>
      </w:pPr>
      <w:r w:rsidRPr="000524E1">
        <w:rPr>
          <w:rFonts w:ascii="Arial" w:hAnsi="Arial" w:cs="Arial"/>
        </w:rPr>
        <w:t xml:space="preserve">a) </w:t>
      </w:r>
      <w:r w:rsidR="00D73289" w:rsidRPr="00D73289">
        <w:rPr>
          <w:rFonts w:ascii="Arial" w:hAnsi="Arial" w:cs="Arial"/>
        </w:rPr>
        <w:t>3 representantes de la pesca ribereña;</w:t>
      </w:r>
    </w:p>
    <w:p w14:paraId="53C77199" w14:textId="00D3A204" w:rsidR="00D73289" w:rsidRPr="00784912" w:rsidRDefault="00D73289" w:rsidP="00D73289">
      <w:pPr>
        <w:tabs>
          <w:tab w:val="left" w:pos="9214"/>
          <w:tab w:val="left" w:pos="9639"/>
        </w:tabs>
        <w:jc w:val="right"/>
        <w:rPr>
          <w:rFonts w:ascii="Arial" w:hAnsi="Arial" w:cs="Arial"/>
          <w:sz w:val="16"/>
          <w:szCs w:val="16"/>
        </w:rPr>
      </w:pPr>
      <w:r>
        <w:rPr>
          <w:rFonts w:ascii="Arial" w:hAnsi="Arial" w:cs="Arial"/>
          <w:b/>
          <w:i/>
          <w:sz w:val="16"/>
          <w:szCs w:val="16"/>
        </w:rPr>
        <w:t xml:space="preserve">Inciso </w:t>
      </w:r>
      <w:r w:rsidR="00EF0E49">
        <w:rPr>
          <w:rFonts w:ascii="Arial" w:hAnsi="Arial" w:cs="Arial"/>
          <w:b/>
          <w:i/>
          <w:sz w:val="16"/>
          <w:szCs w:val="16"/>
        </w:rPr>
        <w:t>r</w:t>
      </w:r>
      <w:r>
        <w:rPr>
          <w:rFonts w:ascii="Arial" w:hAnsi="Arial" w:cs="Arial"/>
          <w:b/>
          <w:i/>
          <w:sz w:val="16"/>
          <w:szCs w:val="16"/>
        </w:rPr>
        <w:t>eformad</w:t>
      </w:r>
      <w:r w:rsidR="00EF0E49">
        <w:rPr>
          <w:rFonts w:ascii="Arial" w:hAnsi="Arial" w:cs="Arial"/>
          <w:b/>
          <w:i/>
          <w:sz w:val="16"/>
          <w:szCs w:val="16"/>
        </w:rPr>
        <w:t>o</w:t>
      </w:r>
      <w:r>
        <w:rPr>
          <w:rFonts w:ascii="Arial" w:hAnsi="Arial" w:cs="Arial"/>
          <w:b/>
          <w:i/>
          <w:sz w:val="16"/>
          <w:szCs w:val="16"/>
        </w:rPr>
        <w:t>, P.O.  No. 51 Edición Vespertina, del 29 de abril</w:t>
      </w:r>
      <w:r w:rsidRPr="00784912">
        <w:rPr>
          <w:rFonts w:ascii="Arial" w:hAnsi="Arial" w:cs="Arial"/>
          <w:b/>
          <w:i/>
          <w:sz w:val="16"/>
          <w:szCs w:val="16"/>
        </w:rPr>
        <w:t xml:space="preserve"> de 202</w:t>
      </w:r>
      <w:r>
        <w:rPr>
          <w:rFonts w:ascii="Arial" w:hAnsi="Arial" w:cs="Arial"/>
          <w:b/>
          <w:i/>
          <w:sz w:val="16"/>
          <w:szCs w:val="16"/>
        </w:rPr>
        <w:t>5</w:t>
      </w:r>
    </w:p>
    <w:p w14:paraId="255DDB17" w14:textId="77777777" w:rsidR="00D73289" w:rsidRDefault="00000000" w:rsidP="00D73289">
      <w:pPr>
        <w:tabs>
          <w:tab w:val="left" w:pos="9214"/>
          <w:tab w:val="left" w:pos="9639"/>
        </w:tabs>
        <w:jc w:val="right"/>
        <w:rPr>
          <w:rFonts w:ascii="Arial" w:hAnsi="Arial" w:cs="Arial"/>
        </w:rPr>
      </w:pPr>
      <w:hyperlink r:id="rId22" w:history="1">
        <w:r w:rsidR="00D73289" w:rsidRPr="002F1709">
          <w:rPr>
            <w:rStyle w:val="Hipervnculo"/>
            <w:rFonts w:ascii="Arial" w:hAnsi="Arial" w:cs="Arial"/>
            <w:sz w:val="16"/>
            <w:szCs w:val="16"/>
          </w:rPr>
          <w:t>https://po.tamaulipas.gob.mx/wp-content/uploads/2025/04/cl-51-290425-EV.pdf</w:t>
        </w:r>
      </w:hyperlink>
    </w:p>
    <w:p w14:paraId="1CAAD966" w14:textId="77777777" w:rsidR="00D73289" w:rsidRDefault="00D73289" w:rsidP="00022BD8">
      <w:pPr>
        <w:tabs>
          <w:tab w:val="left" w:pos="9214"/>
          <w:tab w:val="left" w:pos="9639"/>
        </w:tabs>
        <w:jc w:val="both"/>
        <w:rPr>
          <w:rFonts w:ascii="Arial" w:hAnsi="Arial" w:cs="Arial"/>
        </w:rPr>
      </w:pPr>
    </w:p>
    <w:p w14:paraId="6162E1F0" w14:textId="77777777" w:rsidR="003E4860" w:rsidRDefault="000B670C" w:rsidP="00022BD8">
      <w:pPr>
        <w:tabs>
          <w:tab w:val="left" w:pos="9214"/>
          <w:tab w:val="left" w:pos="9639"/>
        </w:tabs>
        <w:jc w:val="both"/>
        <w:rPr>
          <w:rFonts w:ascii="Arial" w:hAnsi="Arial" w:cs="Arial"/>
        </w:rPr>
      </w:pPr>
      <w:r w:rsidRPr="000524E1">
        <w:rPr>
          <w:rFonts w:ascii="Arial" w:hAnsi="Arial" w:cs="Arial"/>
        </w:rPr>
        <w:t xml:space="preserve">b) </w:t>
      </w:r>
      <w:r w:rsidR="00B03633" w:rsidRPr="00B03633">
        <w:rPr>
          <w:rFonts w:ascii="Arial" w:hAnsi="Arial" w:cs="Arial"/>
        </w:rPr>
        <w:t>2 representantes de la pesca de altamar;</w:t>
      </w:r>
    </w:p>
    <w:p w14:paraId="2982A3C2" w14:textId="247E916B" w:rsidR="00B03633" w:rsidRPr="00784912" w:rsidRDefault="00B03633" w:rsidP="00B03633">
      <w:pPr>
        <w:tabs>
          <w:tab w:val="left" w:pos="9214"/>
          <w:tab w:val="left" w:pos="9639"/>
        </w:tabs>
        <w:jc w:val="right"/>
        <w:rPr>
          <w:rFonts w:ascii="Arial" w:hAnsi="Arial" w:cs="Arial"/>
          <w:sz w:val="16"/>
          <w:szCs w:val="16"/>
        </w:rPr>
      </w:pPr>
      <w:r>
        <w:rPr>
          <w:rFonts w:ascii="Arial" w:hAnsi="Arial" w:cs="Arial"/>
          <w:b/>
          <w:i/>
          <w:sz w:val="16"/>
          <w:szCs w:val="16"/>
        </w:rPr>
        <w:t xml:space="preserve">Inciso </w:t>
      </w:r>
      <w:r w:rsidR="00EF0E49">
        <w:rPr>
          <w:rFonts w:ascii="Arial" w:hAnsi="Arial" w:cs="Arial"/>
          <w:b/>
          <w:i/>
          <w:sz w:val="16"/>
          <w:szCs w:val="16"/>
        </w:rPr>
        <w:t>re</w:t>
      </w:r>
      <w:r>
        <w:rPr>
          <w:rFonts w:ascii="Arial" w:hAnsi="Arial" w:cs="Arial"/>
          <w:b/>
          <w:i/>
          <w:sz w:val="16"/>
          <w:szCs w:val="16"/>
        </w:rPr>
        <w:t>formad</w:t>
      </w:r>
      <w:r w:rsidR="00EF0E49">
        <w:rPr>
          <w:rFonts w:ascii="Arial" w:hAnsi="Arial" w:cs="Arial"/>
          <w:b/>
          <w:i/>
          <w:sz w:val="16"/>
          <w:szCs w:val="16"/>
        </w:rPr>
        <w:t>o</w:t>
      </w:r>
      <w:r>
        <w:rPr>
          <w:rFonts w:ascii="Arial" w:hAnsi="Arial" w:cs="Arial"/>
          <w:b/>
          <w:i/>
          <w:sz w:val="16"/>
          <w:szCs w:val="16"/>
        </w:rPr>
        <w:t>, P.O.  No. 51 Edición Vespertina, del 29 de abril</w:t>
      </w:r>
      <w:r w:rsidRPr="00784912">
        <w:rPr>
          <w:rFonts w:ascii="Arial" w:hAnsi="Arial" w:cs="Arial"/>
          <w:b/>
          <w:i/>
          <w:sz w:val="16"/>
          <w:szCs w:val="16"/>
        </w:rPr>
        <w:t xml:space="preserve"> de 202</w:t>
      </w:r>
      <w:r>
        <w:rPr>
          <w:rFonts w:ascii="Arial" w:hAnsi="Arial" w:cs="Arial"/>
          <w:b/>
          <w:i/>
          <w:sz w:val="16"/>
          <w:szCs w:val="16"/>
        </w:rPr>
        <w:t>5</w:t>
      </w:r>
    </w:p>
    <w:p w14:paraId="13D10EB7" w14:textId="77777777" w:rsidR="00B03633" w:rsidRDefault="00000000" w:rsidP="00B03633">
      <w:pPr>
        <w:tabs>
          <w:tab w:val="left" w:pos="9214"/>
          <w:tab w:val="left" w:pos="9639"/>
        </w:tabs>
        <w:jc w:val="right"/>
        <w:rPr>
          <w:rFonts w:ascii="Arial" w:hAnsi="Arial" w:cs="Arial"/>
        </w:rPr>
      </w:pPr>
      <w:hyperlink r:id="rId23" w:history="1">
        <w:r w:rsidR="00B03633" w:rsidRPr="002F1709">
          <w:rPr>
            <w:rStyle w:val="Hipervnculo"/>
            <w:rFonts w:ascii="Arial" w:hAnsi="Arial" w:cs="Arial"/>
            <w:sz w:val="16"/>
            <w:szCs w:val="16"/>
          </w:rPr>
          <w:t>https://po.tamaulipas.gob.mx/wp-content/uploads/2025/04/cl-51-290425-EV.pdf</w:t>
        </w:r>
      </w:hyperlink>
    </w:p>
    <w:p w14:paraId="562E2FA9" w14:textId="77777777" w:rsidR="00B03633" w:rsidRDefault="00B03633" w:rsidP="00B03633">
      <w:pPr>
        <w:tabs>
          <w:tab w:val="left" w:pos="9214"/>
          <w:tab w:val="left" w:pos="9639"/>
        </w:tabs>
        <w:jc w:val="right"/>
        <w:rPr>
          <w:rFonts w:ascii="Arial" w:hAnsi="Arial" w:cs="Arial"/>
        </w:rPr>
      </w:pPr>
    </w:p>
    <w:p w14:paraId="44E7548A" w14:textId="77777777" w:rsidR="00B03633" w:rsidRPr="000524E1" w:rsidRDefault="00B03633" w:rsidP="00B03633">
      <w:pPr>
        <w:tabs>
          <w:tab w:val="left" w:pos="9214"/>
          <w:tab w:val="left" w:pos="9639"/>
        </w:tabs>
        <w:jc w:val="right"/>
        <w:rPr>
          <w:rFonts w:ascii="Arial" w:hAnsi="Arial" w:cs="Arial"/>
        </w:rPr>
      </w:pPr>
    </w:p>
    <w:p w14:paraId="79A30C6B" w14:textId="77777777" w:rsidR="00B03633" w:rsidRDefault="000B670C" w:rsidP="00022BD8">
      <w:pPr>
        <w:tabs>
          <w:tab w:val="left" w:pos="9214"/>
          <w:tab w:val="left" w:pos="9639"/>
        </w:tabs>
        <w:jc w:val="both"/>
        <w:rPr>
          <w:rFonts w:ascii="Arial" w:hAnsi="Arial" w:cs="Arial"/>
        </w:rPr>
      </w:pPr>
      <w:r w:rsidRPr="000524E1">
        <w:rPr>
          <w:rFonts w:ascii="Arial" w:hAnsi="Arial" w:cs="Arial"/>
        </w:rPr>
        <w:t xml:space="preserve">c) </w:t>
      </w:r>
      <w:r w:rsidR="00B03633" w:rsidRPr="00B03633">
        <w:rPr>
          <w:rFonts w:ascii="Arial" w:hAnsi="Arial" w:cs="Arial"/>
        </w:rPr>
        <w:t>3 representantes de la acuacultura</w:t>
      </w:r>
      <w:r w:rsidR="00B03633">
        <w:rPr>
          <w:rFonts w:ascii="Arial" w:hAnsi="Arial" w:cs="Arial"/>
        </w:rPr>
        <w:t>;</w:t>
      </w:r>
    </w:p>
    <w:p w14:paraId="7F206059" w14:textId="759DDBA8" w:rsidR="00B03633" w:rsidRPr="00784912" w:rsidRDefault="00B03633" w:rsidP="00B03633">
      <w:pPr>
        <w:tabs>
          <w:tab w:val="left" w:pos="9214"/>
          <w:tab w:val="left" w:pos="9639"/>
        </w:tabs>
        <w:jc w:val="right"/>
        <w:rPr>
          <w:rFonts w:ascii="Arial" w:hAnsi="Arial" w:cs="Arial"/>
          <w:sz w:val="16"/>
          <w:szCs w:val="16"/>
        </w:rPr>
      </w:pPr>
      <w:r w:rsidRPr="00B03633">
        <w:rPr>
          <w:rFonts w:ascii="Arial" w:hAnsi="Arial" w:cs="Arial"/>
          <w:b/>
          <w:i/>
          <w:sz w:val="16"/>
          <w:szCs w:val="16"/>
        </w:rPr>
        <w:t xml:space="preserve"> </w:t>
      </w:r>
      <w:r>
        <w:rPr>
          <w:rFonts w:ascii="Arial" w:hAnsi="Arial" w:cs="Arial"/>
          <w:b/>
          <w:i/>
          <w:sz w:val="16"/>
          <w:szCs w:val="16"/>
        </w:rPr>
        <w:t xml:space="preserve">Inciso </w:t>
      </w:r>
      <w:r w:rsidR="00EF0E49">
        <w:rPr>
          <w:rFonts w:ascii="Arial" w:hAnsi="Arial" w:cs="Arial"/>
          <w:b/>
          <w:i/>
          <w:sz w:val="16"/>
          <w:szCs w:val="16"/>
        </w:rPr>
        <w:t>r</w:t>
      </w:r>
      <w:r>
        <w:rPr>
          <w:rFonts w:ascii="Arial" w:hAnsi="Arial" w:cs="Arial"/>
          <w:b/>
          <w:i/>
          <w:sz w:val="16"/>
          <w:szCs w:val="16"/>
        </w:rPr>
        <w:t>eformad</w:t>
      </w:r>
      <w:r w:rsidR="00EF0E49">
        <w:rPr>
          <w:rFonts w:ascii="Arial" w:hAnsi="Arial" w:cs="Arial"/>
          <w:b/>
          <w:i/>
          <w:sz w:val="16"/>
          <w:szCs w:val="16"/>
        </w:rPr>
        <w:t>o</w:t>
      </w:r>
      <w:r>
        <w:rPr>
          <w:rFonts w:ascii="Arial" w:hAnsi="Arial" w:cs="Arial"/>
          <w:b/>
          <w:i/>
          <w:sz w:val="16"/>
          <w:szCs w:val="16"/>
        </w:rPr>
        <w:t>, P.O.  No. 51 Edición Vespertina, del 29 de abril</w:t>
      </w:r>
      <w:r w:rsidRPr="00784912">
        <w:rPr>
          <w:rFonts w:ascii="Arial" w:hAnsi="Arial" w:cs="Arial"/>
          <w:b/>
          <w:i/>
          <w:sz w:val="16"/>
          <w:szCs w:val="16"/>
        </w:rPr>
        <w:t xml:space="preserve"> de 202</w:t>
      </w:r>
      <w:r>
        <w:rPr>
          <w:rFonts w:ascii="Arial" w:hAnsi="Arial" w:cs="Arial"/>
          <w:b/>
          <w:i/>
          <w:sz w:val="16"/>
          <w:szCs w:val="16"/>
        </w:rPr>
        <w:t>5</w:t>
      </w:r>
    </w:p>
    <w:p w14:paraId="181D43B9" w14:textId="77777777" w:rsidR="00B03633" w:rsidRDefault="00000000" w:rsidP="00B03633">
      <w:pPr>
        <w:tabs>
          <w:tab w:val="left" w:pos="9214"/>
          <w:tab w:val="left" w:pos="9639"/>
        </w:tabs>
        <w:jc w:val="right"/>
        <w:rPr>
          <w:rFonts w:ascii="Arial" w:hAnsi="Arial" w:cs="Arial"/>
        </w:rPr>
      </w:pPr>
      <w:hyperlink r:id="rId24" w:history="1">
        <w:r w:rsidR="00B03633" w:rsidRPr="002F1709">
          <w:rPr>
            <w:rStyle w:val="Hipervnculo"/>
            <w:rFonts w:ascii="Arial" w:hAnsi="Arial" w:cs="Arial"/>
            <w:sz w:val="16"/>
            <w:szCs w:val="16"/>
          </w:rPr>
          <w:t>https://po.tamaulipas.gob.mx/wp-content/uploads/2025/04/cl-51-290425-EV.pdf</w:t>
        </w:r>
      </w:hyperlink>
    </w:p>
    <w:p w14:paraId="35BBE0C2" w14:textId="77777777" w:rsidR="00B03633" w:rsidRPr="000524E1" w:rsidRDefault="00B03633" w:rsidP="00022BD8">
      <w:pPr>
        <w:tabs>
          <w:tab w:val="left" w:pos="9214"/>
          <w:tab w:val="left" w:pos="9639"/>
        </w:tabs>
        <w:jc w:val="both"/>
        <w:rPr>
          <w:rFonts w:ascii="Arial" w:hAnsi="Arial" w:cs="Arial"/>
        </w:rPr>
      </w:pPr>
    </w:p>
    <w:p w14:paraId="03AA3012" w14:textId="77777777" w:rsidR="000B670C" w:rsidRDefault="000B670C" w:rsidP="00022BD8">
      <w:pPr>
        <w:tabs>
          <w:tab w:val="left" w:pos="9214"/>
          <w:tab w:val="left" w:pos="9639"/>
        </w:tabs>
        <w:jc w:val="both"/>
        <w:rPr>
          <w:rFonts w:ascii="Arial" w:hAnsi="Arial" w:cs="Arial"/>
        </w:rPr>
      </w:pPr>
      <w:r w:rsidRPr="000524E1">
        <w:rPr>
          <w:rFonts w:ascii="Arial" w:hAnsi="Arial" w:cs="Arial"/>
        </w:rPr>
        <w:t xml:space="preserve">d) </w:t>
      </w:r>
      <w:r w:rsidR="009D7A30" w:rsidRPr="009D7A30">
        <w:rPr>
          <w:rFonts w:ascii="Arial" w:hAnsi="Arial" w:cs="Arial"/>
        </w:rPr>
        <w:t>1 representante de una institución académica superior;</w:t>
      </w:r>
    </w:p>
    <w:p w14:paraId="3302E1DB" w14:textId="328618F2" w:rsidR="009D7A30" w:rsidRPr="00784912" w:rsidRDefault="009D7A30" w:rsidP="009D7A30">
      <w:pPr>
        <w:tabs>
          <w:tab w:val="left" w:pos="9214"/>
          <w:tab w:val="left" w:pos="9639"/>
        </w:tabs>
        <w:jc w:val="right"/>
        <w:rPr>
          <w:rFonts w:ascii="Arial" w:hAnsi="Arial" w:cs="Arial"/>
          <w:sz w:val="16"/>
          <w:szCs w:val="16"/>
        </w:rPr>
      </w:pPr>
      <w:r>
        <w:rPr>
          <w:rFonts w:ascii="Arial" w:hAnsi="Arial" w:cs="Arial"/>
          <w:b/>
          <w:i/>
          <w:sz w:val="16"/>
          <w:szCs w:val="16"/>
        </w:rPr>
        <w:t xml:space="preserve">Inciso </w:t>
      </w:r>
      <w:r w:rsidR="00EF0E49">
        <w:rPr>
          <w:rFonts w:ascii="Arial" w:hAnsi="Arial" w:cs="Arial"/>
          <w:b/>
          <w:i/>
          <w:sz w:val="16"/>
          <w:szCs w:val="16"/>
        </w:rPr>
        <w:t>r</w:t>
      </w:r>
      <w:r>
        <w:rPr>
          <w:rFonts w:ascii="Arial" w:hAnsi="Arial" w:cs="Arial"/>
          <w:b/>
          <w:i/>
          <w:sz w:val="16"/>
          <w:szCs w:val="16"/>
        </w:rPr>
        <w:t>eformad</w:t>
      </w:r>
      <w:r w:rsidR="00EF0E49">
        <w:rPr>
          <w:rFonts w:ascii="Arial" w:hAnsi="Arial" w:cs="Arial"/>
          <w:b/>
          <w:i/>
          <w:sz w:val="16"/>
          <w:szCs w:val="16"/>
        </w:rPr>
        <w:t>o</w:t>
      </w:r>
      <w:r>
        <w:rPr>
          <w:rFonts w:ascii="Arial" w:hAnsi="Arial" w:cs="Arial"/>
          <w:b/>
          <w:i/>
          <w:sz w:val="16"/>
          <w:szCs w:val="16"/>
        </w:rPr>
        <w:t>, P.O.  No. 51 Edición Vespertina, del 29 de abril</w:t>
      </w:r>
      <w:r w:rsidRPr="00784912">
        <w:rPr>
          <w:rFonts w:ascii="Arial" w:hAnsi="Arial" w:cs="Arial"/>
          <w:b/>
          <w:i/>
          <w:sz w:val="16"/>
          <w:szCs w:val="16"/>
        </w:rPr>
        <w:t xml:space="preserve"> de 202</w:t>
      </w:r>
      <w:r>
        <w:rPr>
          <w:rFonts w:ascii="Arial" w:hAnsi="Arial" w:cs="Arial"/>
          <w:b/>
          <w:i/>
          <w:sz w:val="16"/>
          <w:szCs w:val="16"/>
        </w:rPr>
        <w:t>5</w:t>
      </w:r>
    </w:p>
    <w:p w14:paraId="109F54B2" w14:textId="77777777" w:rsidR="009D7A30" w:rsidRDefault="00000000" w:rsidP="009D7A30">
      <w:pPr>
        <w:tabs>
          <w:tab w:val="left" w:pos="9214"/>
          <w:tab w:val="left" w:pos="9639"/>
        </w:tabs>
        <w:jc w:val="right"/>
        <w:rPr>
          <w:rFonts w:ascii="Arial" w:hAnsi="Arial" w:cs="Arial"/>
        </w:rPr>
      </w:pPr>
      <w:hyperlink r:id="rId25" w:history="1">
        <w:r w:rsidR="009D7A30" w:rsidRPr="002F1709">
          <w:rPr>
            <w:rStyle w:val="Hipervnculo"/>
            <w:rFonts w:ascii="Arial" w:hAnsi="Arial" w:cs="Arial"/>
            <w:sz w:val="16"/>
            <w:szCs w:val="16"/>
          </w:rPr>
          <w:t>https://po.tamaulipas.gob.mx/wp-content/uploads/2025/04/cl-51-290425-EV.pdf</w:t>
        </w:r>
      </w:hyperlink>
    </w:p>
    <w:p w14:paraId="4B80E4BD" w14:textId="77777777" w:rsidR="009D7A30" w:rsidRPr="000524E1" w:rsidRDefault="009D7A30" w:rsidP="00022BD8">
      <w:pPr>
        <w:tabs>
          <w:tab w:val="left" w:pos="9214"/>
          <w:tab w:val="left" w:pos="9639"/>
        </w:tabs>
        <w:jc w:val="both"/>
        <w:rPr>
          <w:rFonts w:ascii="Arial" w:hAnsi="Arial" w:cs="Arial"/>
        </w:rPr>
      </w:pPr>
    </w:p>
    <w:p w14:paraId="2AD409B8" w14:textId="77777777" w:rsidR="000B670C" w:rsidRDefault="000B670C" w:rsidP="009D7A30">
      <w:pPr>
        <w:tabs>
          <w:tab w:val="left" w:pos="9214"/>
          <w:tab w:val="left" w:pos="9639"/>
        </w:tabs>
        <w:jc w:val="both"/>
        <w:rPr>
          <w:rFonts w:ascii="Arial" w:hAnsi="Arial" w:cs="Arial"/>
        </w:rPr>
      </w:pPr>
      <w:r w:rsidRPr="000524E1">
        <w:rPr>
          <w:rFonts w:ascii="Arial" w:hAnsi="Arial" w:cs="Arial"/>
        </w:rPr>
        <w:t xml:space="preserve">e) </w:t>
      </w:r>
      <w:r w:rsidR="009D7A30" w:rsidRPr="009D7A30">
        <w:rPr>
          <w:rFonts w:ascii="Arial" w:hAnsi="Arial" w:cs="Arial"/>
        </w:rPr>
        <w:t>1 representante de la industria de la transformación pesquera y acuícola; y</w:t>
      </w:r>
    </w:p>
    <w:p w14:paraId="23859044" w14:textId="0C262EAB" w:rsidR="009D7A30" w:rsidRPr="00784912" w:rsidRDefault="009D7A30" w:rsidP="009D7A30">
      <w:pPr>
        <w:tabs>
          <w:tab w:val="left" w:pos="9214"/>
          <w:tab w:val="left" w:pos="9639"/>
        </w:tabs>
        <w:jc w:val="right"/>
        <w:rPr>
          <w:rFonts w:ascii="Arial" w:hAnsi="Arial" w:cs="Arial"/>
          <w:sz w:val="16"/>
          <w:szCs w:val="16"/>
        </w:rPr>
      </w:pPr>
      <w:r>
        <w:rPr>
          <w:rFonts w:ascii="Arial" w:hAnsi="Arial" w:cs="Arial"/>
          <w:b/>
          <w:i/>
          <w:sz w:val="16"/>
          <w:szCs w:val="16"/>
        </w:rPr>
        <w:t xml:space="preserve">Inciso </w:t>
      </w:r>
      <w:r w:rsidR="00EF0E49">
        <w:rPr>
          <w:rFonts w:ascii="Arial" w:hAnsi="Arial" w:cs="Arial"/>
          <w:b/>
          <w:i/>
          <w:sz w:val="16"/>
          <w:szCs w:val="16"/>
        </w:rPr>
        <w:t>r</w:t>
      </w:r>
      <w:r>
        <w:rPr>
          <w:rFonts w:ascii="Arial" w:hAnsi="Arial" w:cs="Arial"/>
          <w:b/>
          <w:i/>
          <w:sz w:val="16"/>
          <w:szCs w:val="16"/>
        </w:rPr>
        <w:t>eformad</w:t>
      </w:r>
      <w:r w:rsidR="00EF0E49">
        <w:rPr>
          <w:rFonts w:ascii="Arial" w:hAnsi="Arial" w:cs="Arial"/>
          <w:b/>
          <w:i/>
          <w:sz w:val="16"/>
          <w:szCs w:val="16"/>
        </w:rPr>
        <w:t>o</w:t>
      </w:r>
      <w:r>
        <w:rPr>
          <w:rFonts w:ascii="Arial" w:hAnsi="Arial" w:cs="Arial"/>
          <w:b/>
          <w:i/>
          <w:sz w:val="16"/>
          <w:szCs w:val="16"/>
        </w:rPr>
        <w:t>, P.O.  No. 51 Edición Vespertina, del 29 de abril</w:t>
      </w:r>
      <w:r w:rsidRPr="00784912">
        <w:rPr>
          <w:rFonts w:ascii="Arial" w:hAnsi="Arial" w:cs="Arial"/>
          <w:b/>
          <w:i/>
          <w:sz w:val="16"/>
          <w:szCs w:val="16"/>
        </w:rPr>
        <w:t xml:space="preserve"> de 202</w:t>
      </w:r>
      <w:r>
        <w:rPr>
          <w:rFonts w:ascii="Arial" w:hAnsi="Arial" w:cs="Arial"/>
          <w:b/>
          <w:i/>
          <w:sz w:val="16"/>
          <w:szCs w:val="16"/>
        </w:rPr>
        <w:t>5</w:t>
      </w:r>
    </w:p>
    <w:p w14:paraId="55FC51ED" w14:textId="77777777" w:rsidR="009D7A30" w:rsidRDefault="00000000" w:rsidP="009D7A30">
      <w:pPr>
        <w:tabs>
          <w:tab w:val="left" w:pos="9214"/>
          <w:tab w:val="left" w:pos="9639"/>
        </w:tabs>
        <w:jc w:val="right"/>
        <w:rPr>
          <w:rFonts w:ascii="Arial" w:hAnsi="Arial" w:cs="Arial"/>
          <w:sz w:val="16"/>
          <w:szCs w:val="16"/>
        </w:rPr>
      </w:pPr>
      <w:hyperlink r:id="rId26" w:history="1">
        <w:r w:rsidR="009D7A30" w:rsidRPr="002F1709">
          <w:rPr>
            <w:rStyle w:val="Hipervnculo"/>
            <w:rFonts w:ascii="Arial" w:hAnsi="Arial" w:cs="Arial"/>
            <w:sz w:val="16"/>
            <w:szCs w:val="16"/>
          </w:rPr>
          <w:t>https://po.tamaulipas.gob.mx/wp-content/uploads/2025/04/cl-51-290425-EV.pdf</w:t>
        </w:r>
      </w:hyperlink>
    </w:p>
    <w:p w14:paraId="4BDFC70A" w14:textId="77777777" w:rsidR="009A1AFC" w:rsidRDefault="009A1AFC" w:rsidP="009D7A30">
      <w:pPr>
        <w:tabs>
          <w:tab w:val="left" w:pos="9214"/>
          <w:tab w:val="left" w:pos="9639"/>
        </w:tabs>
        <w:jc w:val="right"/>
        <w:rPr>
          <w:rFonts w:ascii="Arial" w:hAnsi="Arial" w:cs="Arial"/>
        </w:rPr>
      </w:pPr>
    </w:p>
    <w:p w14:paraId="62E3B195" w14:textId="77777777" w:rsidR="009A1AFC" w:rsidRPr="009A1AFC" w:rsidRDefault="009A1AFC" w:rsidP="009A1AFC">
      <w:pPr>
        <w:tabs>
          <w:tab w:val="left" w:pos="9214"/>
          <w:tab w:val="left" w:pos="9639"/>
        </w:tabs>
        <w:jc w:val="both"/>
        <w:rPr>
          <w:rFonts w:ascii="Arial" w:hAnsi="Arial" w:cs="Arial"/>
        </w:rPr>
      </w:pPr>
      <w:r w:rsidRPr="009A1AFC">
        <w:rPr>
          <w:rFonts w:ascii="Arial" w:hAnsi="Arial" w:cs="Arial"/>
        </w:rPr>
        <w:t>f)</w:t>
      </w:r>
      <w:r>
        <w:rPr>
          <w:rFonts w:ascii="Arial" w:hAnsi="Arial" w:cs="Arial"/>
        </w:rPr>
        <w:t xml:space="preserve"> </w:t>
      </w:r>
      <w:r w:rsidRPr="009A1AFC">
        <w:rPr>
          <w:rFonts w:ascii="Arial" w:hAnsi="Arial" w:cs="Arial"/>
        </w:rPr>
        <w:t xml:space="preserve"> Las personas vocales restantes, que con apego al presente artículo y cumpliendo los criterios de</w:t>
      </w:r>
    </w:p>
    <w:p w14:paraId="542090FF" w14:textId="77777777" w:rsidR="009A1AFC" w:rsidRPr="009A1AFC" w:rsidRDefault="009A1AFC" w:rsidP="009A1AFC">
      <w:pPr>
        <w:tabs>
          <w:tab w:val="left" w:pos="9214"/>
          <w:tab w:val="left" w:pos="9639"/>
        </w:tabs>
        <w:jc w:val="both"/>
        <w:rPr>
          <w:rFonts w:ascii="Arial" w:hAnsi="Arial" w:cs="Arial"/>
        </w:rPr>
      </w:pPr>
      <w:r w:rsidRPr="009A1AFC">
        <w:rPr>
          <w:rFonts w:ascii="Arial" w:hAnsi="Arial" w:cs="Arial"/>
        </w:rPr>
        <w:t>admisión que se determinen en el seno del consejo, pueden ser invitados por la Presidencia o por conducto</w:t>
      </w:r>
    </w:p>
    <w:p w14:paraId="006767BF" w14:textId="77777777" w:rsidR="009A1AFC" w:rsidRDefault="009A1AFC" w:rsidP="009A1AFC">
      <w:pPr>
        <w:tabs>
          <w:tab w:val="left" w:pos="9214"/>
          <w:tab w:val="left" w:pos="9639"/>
        </w:tabs>
        <w:jc w:val="both"/>
        <w:rPr>
          <w:rFonts w:ascii="Arial" w:hAnsi="Arial" w:cs="Arial"/>
        </w:rPr>
      </w:pPr>
      <w:r w:rsidRPr="009A1AFC">
        <w:rPr>
          <w:rFonts w:ascii="Arial" w:hAnsi="Arial" w:cs="Arial"/>
        </w:rPr>
        <w:t xml:space="preserve">de la Vicepresidencia. </w:t>
      </w:r>
    </w:p>
    <w:p w14:paraId="1A03CD73" w14:textId="684DED2A" w:rsidR="009A1AFC" w:rsidRPr="00784912" w:rsidRDefault="009A1AFC" w:rsidP="009A1AFC">
      <w:pPr>
        <w:tabs>
          <w:tab w:val="left" w:pos="9214"/>
          <w:tab w:val="left" w:pos="9639"/>
        </w:tabs>
        <w:jc w:val="right"/>
        <w:rPr>
          <w:rFonts w:ascii="Arial" w:hAnsi="Arial" w:cs="Arial"/>
          <w:sz w:val="16"/>
          <w:szCs w:val="16"/>
        </w:rPr>
      </w:pPr>
      <w:r w:rsidRPr="009A1AFC">
        <w:rPr>
          <w:rFonts w:ascii="Arial" w:hAnsi="Arial" w:cs="Arial"/>
          <w:b/>
          <w:i/>
          <w:sz w:val="16"/>
          <w:szCs w:val="16"/>
        </w:rPr>
        <w:t xml:space="preserve"> </w:t>
      </w:r>
      <w:r>
        <w:rPr>
          <w:rFonts w:ascii="Arial" w:hAnsi="Arial" w:cs="Arial"/>
          <w:b/>
          <w:i/>
          <w:sz w:val="16"/>
          <w:szCs w:val="16"/>
        </w:rPr>
        <w:t xml:space="preserve">Inciso </w:t>
      </w:r>
      <w:r w:rsidR="00EF0E49">
        <w:rPr>
          <w:rFonts w:ascii="Arial" w:hAnsi="Arial" w:cs="Arial"/>
          <w:b/>
          <w:i/>
          <w:sz w:val="16"/>
          <w:szCs w:val="16"/>
        </w:rPr>
        <w:t>a</w:t>
      </w:r>
      <w:r>
        <w:rPr>
          <w:rFonts w:ascii="Arial" w:hAnsi="Arial" w:cs="Arial"/>
          <w:b/>
          <w:i/>
          <w:sz w:val="16"/>
          <w:szCs w:val="16"/>
        </w:rPr>
        <w:t>dicionado, P.O.  No. 51 Edición Vespertina, del 29 de abril</w:t>
      </w:r>
      <w:r w:rsidRPr="00784912">
        <w:rPr>
          <w:rFonts w:ascii="Arial" w:hAnsi="Arial" w:cs="Arial"/>
          <w:b/>
          <w:i/>
          <w:sz w:val="16"/>
          <w:szCs w:val="16"/>
        </w:rPr>
        <w:t xml:space="preserve"> de 202</w:t>
      </w:r>
      <w:r>
        <w:rPr>
          <w:rFonts w:ascii="Arial" w:hAnsi="Arial" w:cs="Arial"/>
          <w:b/>
          <w:i/>
          <w:sz w:val="16"/>
          <w:szCs w:val="16"/>
        </w:rPr>
        <w:t>5</w:t>
      </w:r>
    </w:p>
    <w:p w14:paraId="1EED7E10" w14:textId="77777777" w:rsidR="009A1AFC" w:rsidRDefault="00000000" w:rsidP="009A1AFC">
      <w:pPr>
        <w:tabs>
          <w:tab w:val="left" w:pos="9214"/>
          <w:tab w:val="left" w:pos="9639"/>
        </w:tabs>
        <w:jc w:val="right"/>
        <w:rPr>
          <w:rFonts w:ascii="Arial" w:hAnsi="Arial" w:cs="Arial"/>
          <w:sz w:val="16"/>
          <w:szCs w:val="16"/>
        </w:rPr>
      </w:pPr>
      <w:hyperlink r:id="rId27" w:history="1">
        <w:r w:rsidR="009A1AFC" w:rsidRPr="002F1709">
          <w:rPr>
            <w:rStyle w:val="Hipervnculo"/>
            <w:rFonts w:ascii="Arial" w:hAnsi="Arial" w:cs="Arial"/>
            <w:sz w:val="16"/>
            <w:szCs w:val="16"/>
          </w:rPr>
          <w:t>https://po.tamaulipas.gob.mx/wp-content/uploads/2025/04/cl-51-290425-EV.pdf</w:t>
        </w:r>
      </w:hyperlink>
    </w:p>
    <w:p w14:paraId="1809E006" w14:textId="77777777" w:rsidR="009A1AFC" w:rsidRPr="000524E1" w:rsidRDefault="009A1AFC" w:rsidP="009D7A30">
      <w:pPr>
        <w:tabs>
          <w:tab w:val="left" w:pos="9214"/>
          <w:tab w:val="left" w:pos="9639"/>
        </w:tabs>
        <w:jc w:val="both"/>
        <w:rPr>
          <w:rFonts w:ascii="Arial" w:hAnsi="Arial" w:cs="Arial"/>
        </w:rPr>
      </w:pPr>
    </w:p>
    <w:p w14:paraId="4DE3F250"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2. A excepción del Presidente, cada miembro propietario designará un suplente quien asistirá a las sesiones del Consejo en ausencia del primero, con todas las facultades y derechos que a este corresponda.</w:t>
      </w:r>
    </w:p>
    <w:p w14:paraId="3CD3C061" w14:textId="77777777" w:rsidR="000B670C" w:rsidRPr="000524E1" w:rsidRDefault="000B670C" w:rsidP="00022BD8">
      <w:pPr>
        <w:tabs>
          <w:tab w:val="left" w:pos="9214"/>
          <w:tab w:val="left" w:pos="9639"/>
        </w:tabs>
        <w:jc w:val="both"/>
        <w:rPr>
          <w:rFonts w:ascii="Arial" w:hAnsi="Arial" w:cs="Arial"/>
        </w:rPr>
      </w:pPr>
    </w:p>
    <w:p w14:paraId="2288107F"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3. Los integrantes del Consejo Estatal que lo sean por razón de su cargo, permanecerán como consejeros mientras dure el mismo. Los demás consejeros permanecerán hasta que sean sustituidos, renuncien o les resulte imposible su desempeño. Todos los consejeros desempeñarán su encargo de manera honoraria.</w:t>
      </w:r>
    </w:p>
    <w:p w14:paraId="58EDA802" w14:textId="77777777" w:rsidR="00322487" w:rsidRDefault="00322487" w:rsidP="00022BD8">
      <w:pPr>
        <w:tabs>
          <w:tab w:val="left" w:pos="9214"/>
          <w:tab w:val="left" w:pos="9639"/>
        </w:tabs>
        <w:jc w:val="both"/>
        <w:rPr>
          <w:rFonts w:ascii="Arial" w:hAnsi="Arial" w:cs="Arial"/>
          <w:b/>
        </w:rPr>
      </w:pPr>
    </w:p>
    <w:p w14:paraId="305346B2" w14:textId="77777777" w:rsidR="000B670C" w:rsidRPr="000524E1" w:rsidRDefault="000B670C" w:rsidP="00022BD8">
      <w:pPr>
        <w:tabs>
          <w:tab w:val="left" w:pos="9214"/>
          <w:tab w:val="left" w:pos="9639"/>
        </w:tabs>
        <w:jc w:val="both"/>
        <w:rPr>
          <w:rFonts w:ascii="Arial" w:hAnsi="Arial" w:cs="Arial"/>
          <w:b/>
        </w:rPr>
      </w:pPr>
      <w:r w:rsidRPr="000524E1">
        <w:rPr>
          <w:rFonts w:ascii="Arial" w:hAnsi="Arial" w:cs="Arial"/>
          <w:b/>
        </w:rPr>
        <w:t>ARTÍCULO 16.</w:t>
      </w:r>
    </w:p>
    <w:p w14:paraId="05CBD8B5" w14:textId="77777777" w:rsidR="000B670C" w:rsidRPr="008E2ACE" w:rsidRDefault="000B670C" w:rsidP="00022BD8">
      <w:pPr>
        <w:tabs>
          <w:tab w:val="left" w:pos="9214"/>
          <w:tab w:val="left" w:pos="9639"/>
        </w:tabs>
        <w:jc w:val="both"/>
        <w:rPr>
          <w:rFonts w:ascii="Arial" w:hAnsi="Arial" w:cs="Arial"/>
          <w:sz w:val="6"/>
          <w:szCs w:val="6"/>
        </w:rPr>
      </w:pPr>
    </w:p>
    <w:p w14:paraId="78455A83" w14:textId="77777777" w:rsidR="000B670C" w:rsidRPr="000524E1" w:rsidRDefault="000B670C" w:rsidP="00022BD8">
      <w:pPr>
        <w:tabs>
          <w:tab w:val="left" w:pos="9214"/>
          <w:tab w:val="left" w:pos="9639"/>
        </w:tabs>
        <w:jc w:val="both"/>
        <w:rPr>
          <w:rFonts w:ascii="Arial" w:hAnsi="Arial" w:cs="Arial"/>
        </w:rPr>
      </w:pPr>
      <w:r w:rsidRPr="000524E1">
        <w:rPr>
          <w:rFonts w:ascii="Arial" w:hAnsi="Arial" w:cs="Arial"/>
        </w:rPr>
        <w:t>El Consejo Estatal funcionará en los términos que establezcan el reglamento de esta ley.</w:t>
      </w:r>
    </w:p>
    <w:p w14:paraId="17AE4DBA" w14:textId="77777777" w:rsidR="00322487" w:rsidRDefault="00322487" w:rsidP="00022BD8">
      <w:pPr>
        <w:tabs>
          <w:tab w:val="left" w:pos="9214"/>
          <w:tab w:val="left" w:pos="9639"/>
        </w:tabs>
        <w:jc w:val="center"/>
        <w:rPr>
          <w:rFonts w:ascii="Arial" w:hAnsi="Arial" w:cs="Arial"/>
          <w:b/>
        </w:rPr>
      </w:pPr>
    </w:p>
    <w:p w14:paraId="14E88F0C" w14:textId="77777777" w:rsidR="00CD0D23" w:rsidRDefault="00CD0D23" w:rsidP="00022BD8">
      <w:pPr>
        <w:tabs>
          <w:tab w:val="left" w:pos="9214"/>
          <w:tab w:val="left" w:pos="9639"/>
        </w:tabs>
        <w:jc w:val="center"/>
        <w:rPr>
          <w:rFonts w:ascii="Arial" w:hAnsi="Arial" w:cs="Arial"/>
          <w:b/>
        </w:rPr>
      </w:pPr>
    </w:p>
    <w:p w14:paraId="38C474DC" w14:textId="77777777" w:rsidR="00CD0D23" w:rsidRDefault="00CD0D23" w:rsidP="00022BD8">
      <w:pPr>
        <w:tabs>
          <w:tab w:val="left" w:pos="9214"/>
          <w:tab w:val="left" w:pos="9639"/>
        </w:tabs>
        <w:jc w:val="center"/>
        <w:rPr>
          <w:rFonts w:ascii="Arial" w:hAnsi="Arial" w:cs="Arial"/>
          <w:b/>
        </w:rPr>
      </w:pPr>
    </w:p>
    <w:p w14:paraId="63C3E9EC" w14:textId="77777777" w:rsidR="00CD0D23" w:rsidRDefault="00CD0D23" w:rsidP="00022BD8">
      <w:pPr>
        <w:tabs>
          <w:tab w:val="left" w:pos="9214"/>
          <w:tab w:val="left" w:pos="9639"/>
        </w:tabs>
        <w:jc w:val="center"/>
        <w:rPr>
          <w:rFonts w:ascii="Arial" w:hAnsi="Arial" w:cs="Arial"/>
          <w:b/>
        </w:rPr>
      </w:pPr>
    </w:p>
    <w:p w14:paraId="6DF1DFF1" w14:textId="77777777" w:rsidR="00CD0D23" w:rsidRDefault="00CD0D23" w:rsidP="00022BD8">
      <w:pPr>
        <w:tabs>
          <w:tab w:val="left" w:pos="9214"/>
          <w:tab w:val="left" w:pos="9639"/>
        </w:tabs>
        <w:jc w:val="center"/>
        <w:rPr>
          <w:rFonts w:ascii="Arial" w:hAnsi="Arial" w:cs="Arial"/>
          <w:b/>
        </w:rPr>
      </w:pPr>
    </w:p>
    <w:p w14:paraId="73291F40" w14:textId="77777777" w:rsidR="00CD0D23" w:rsidRDefault="00CD0D23" w:rsidP="00022BD8">
      <w:pPr>
        <w:tabs>
          <w:tab w:val="left" w:pos="9214"/>
          <w:tab w:val="left" w:pos="9639"/>
        </w:tabs>
        <w:jc w:val="center"/>
        <w:rPr>
          <w:rFonts w:ascii="Arial" w:hAnsi="Arial" w:cs="Arial"/>
          <w:b/>
        </w:rPr>
      </w:pPr>
    </w:p>
    <w:p w14:paraId="0BA0E073" w14:textId="77777777" w:rsidR="00CD0D23" w:rsidRDefault="00CD0D23" w:rsidP="00022BD8">
      <w:pPr>
        <w:tabs>
          <w:tab w:val="left" w:pos="9214"/>
          <w:tab w:val="left" w:pos="9639"/>
        </w:tabs>
        <w:jc w:val="center"/>
        <w:rPr>
          <w:rFonts w:ascii="Arial" w:hAnsi="Arial" w:cs="Arial"/>
          <w:b/>
        </w:rPr>
      </w:pPr>
    </w:p>
    <w:p w14:paraId="35CF5B8B" w14:textId="77777777" w:rsidR="00CD0D23" w:rsidRDefault="00CD0D23" w:rsidP="00022BD8">
      <w:pPr>
        <w:tabs>
          <w:tab w:val="left" w:pos="9214"/>
          <w:tab w:val="left" w:pos="9639"/>
        </w:tabs>
        <w:jc w:val="center"/>
        <w:rPr>
          <w:rFonts w:ascii="Arial" w:hAnsi="Arial" w:cs="Arial"/>
          <w:b/>
        </w:rPr>
      </w:pPr>
    </w:p>
    <w:p w14:paraId="6EF7AD13" w14:textId="77777777" w:rsidR="00CD0D23" w:rsidRDefault="00CD0D23" w:rsidP="00022BD8">
      <w:pPr>
        <w:tabs>
          <w:tab w:val="left" w:pos="9214"/>
          <w:tab w:val="left" w:pos="9639"/>
        </w:tabs>
        <w:jc w:val="center"/>
        <w:rPr>
          <w:rFonts w:ascii="Arial" w:hAnsi="Arial" w:cs="Arial"/>
          <w:b/>
        </w:rPr>
      </w:pPr>
    </w:p>
    <w:p w14:paraId="2EB799FB" w14:textId="77777777" w:rsidR="00CD0D23" w:rsidRDefault="00CD0D23" w:rsidP="00022BD8">
      <w:pPr>
        <w:tabs>
          <w:tab w:val="left" w:pos="9214"/>
          <w:tab w:val="left" w:pos="9639"/>
        </w:tabs>
        <w:jc w:val="center"/>
        <w:rPr>
          <w:rFonts w:ascii="Arial" w:hAnsi="Arial" w:cs="Arial"/>
          <w:b/>
        </w:rPr>
      </w:pPr>
    </w:p>
    <w:p w14:paraId="549AF133" w14:textId="77777777" w:rsidR="00CD0D23" w:rsidRDefault="00CD0D23" w:rsidP="00022BD8">
      <w:pPr>
        <w:tabs>
          <w:tab w:val="left" w:pos="9214"/>
          <w:tab w:val="left" w:pos="9639"/>
        </w:tabs>
        <w:jc w:val="center"/>
        <w:rPr>
          <w:rFonts w:ascii="Arial" w:hAnsi="Arial" w:cs="Arial"/>
          <w:b/>
        </w:rPr>
      </w:pPr>
    </w:p>
    <w:p w14:paraId="57240226" w14:textId="77777777" w:rsidR="000B670C" w:rsidRPr="000524E1" w:rsidRDefault="000B670C" w:rsidP="00022BD8">
      <w:pPr>
        <w:tabs>
          <w:tab w:val="left" w:pos="9214"/>
          <w:tab w:val="left" w:pos="9639"/>
        </w:tabs>
        <w:jc w:val="center"/>
        <w:rPr>
          <w:rFonts w:ascii="Arial" w:hAnsi="Arial" w:cs="Arial"/>
          <w:b/>
        </w:rPr>
      </w:pPr>
      <w:r w:rsidRPr="000524E1">
        <w:rPr>
          <w:rFonts w:ascii="Arial" w:hAnsi="Arial" w:cs="Arial"/>
          <w:b/>
        </w:rPr>
        <w:t>TÍTULO CUARTO</w:t>
      </w:r>
    </w:p>
    <w:p w14:paraId="1B7356BB" w14:textId="77777777" w:rsidR="000B670C" w:rsidRPr="000524E1" w:rsidRDefault="000B670C" w:rsidP="00022BD8">
      <w:pPr>
        <w:tabs>
          <w:tab w:val="left" w:pos="9214"/>
          <w:tab w:val="left" w:pos="9639"/>
        </w:tabs>
        <w:jc w:val="center"/>
        <w:rPr>
          <w:rFonts w:ascii="Arial" w:hAnsi="Arial" w:cs="Arial"/>
          <w:b/>
        </w:rPr>
      </w:pPr>
      <w:r w:rsidRPr="000524E1">
        <w:rPr>
          <w:rFonts w:ascii="Arial" w:hAnsi="Arial" w:cs="Arial"/>
          <w:b/>
        </w:rPr>
        <w:t>DEL FOMENTO A LA PESCA Y A LA ACUACULTURA</w:t>
      </w:r>
    </w:p>
    <w:p w14:paraId="32D2FF21" w14:textId="77777777" w:rsidR="000B670C" w:rsidRPr="000524E1" w:rsidRDefault="000B670C" w:rsidP="00022BD8">
      <w:pPr>
        <w:tabs>
          <w:tab w:val="left" w:pos="9214"/>
          <w:tab w:val="left" w:pos="9639"/>
        </w:tabs>
        <w:jc w:val="center"/>
        <w:rPr>
          <w:rFonts w:ascii="Arial" w:hAnsi="Arial" w:cs="Arial"/>
          <w:b/>
        </w:rPr>
      </w:pPr>
    </w:p>
    <w:p w14:paraId="63925B7E" w14:textId="77777777" w:rsidR="000B670C" w:rsidRPr="000524E1" w:rsidRDefault="000B670C" w:rsidP="00022BD8">
      <w:pPr>
        <w:tabs>
          <w:tab w:val="left" w:pos="9214"/>
          <w:tab w:val="left" w:pos="9639"/>
        </w:tabs>
        <w:jc w:val="center"/>
        <w:rPr>
          <w:rFonts w:ascii="Arial" w:hAnsi="Arial" w:cs="Arial"/>
          <w:b/>
        </w:rPr>
      </w:pPr>
      <w:r w:rsidRPr="000524E1">
        <w:rPr>
          <w:rFonts w:ascii="Arial" w:hAnsi="Arial" w:cs="Arial"/>
          <w:b/>
        </w:rPr>
        <w:t>CAPÍTULO I</w:t>
      </w:r>
    </w:p>
    <w:p w14:paraId="00CCEE0F" w14:textId="77777777" w:rsidR="000B670C" w:rsidRPr="000524E1" w:rsidRDefault="000B670C" w:rsidP="00022BD8">
      <w:pPr>
        <w:tabs>
          <w:tab w:val="left" w:pos="9214"/>
          <w:tab w:val="left" w:pos="9639"/>
        </w:tabs>
        <w:jc w:val="center"/>
        <w:rPr>
          <w:rFonts w:ascii="Arial" w:hAnsi="Arial" w:cs="Arial"/>
        </w:rPr>
      </w:pPr>
      <w:r w:rsidRPr="000524E1">
        <w:rPr>
          <w:rFonts w:ascii="Arial" w:hAnsi="Arial" w:cs="Arial"/>
          <w:b/>
        </w:rPr>
        <w:t>DEL FOMENTO</w:t>
      </w:r>
    </w:p>
    <w:p w14:paraId="50D55D89" w14:textId="77777777" w:rsidR="000B670C" w:rsidRPr="000524E1" w:rsidRDefault="000B670C" w:rsidP="00022BD8">
      <w:pPr>
        <w:tabs>
          <w:tab w:val="left" w:pos="9214"/>
          <w:tab w:val="left" w:pos="9639"/>
        </w:tabs>
        <w:autoSpaceDE w:val="0"/>
        <w:autoSpaceDN w:val="0"/>
        <w:adjustRightInd w:val="0"/>
        <w:jc w:val="center"/>
        <w:rPr>
          <w:rFonts w:ascii="Arial" w:hAnsi="Arial" w:cs="Arial"/>
          <w:b/>
          <w:bCs/>
        </w:rPr>
      </w:pPr>
    </w:p>
    <w:p w14:paraId="2472316E"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17.</w:t>
      </w:r>
    </w:p>
    <w:p w14:paraId="4BDF140A" w14:textId="77777777" w:rsidR="000B670C" w:rsidRPr="008E2ACE" w:rsidRDefault="000B670C" w:rsidP="00022BD8">
      <w:pPr>
        <w:tabs>
          <w:tab w:val="left" w:pos="9214"/>
          <w:tab w:val="left" w:pos="9639"/>
        </w:tabs>
        <w:autoSpaceDE w:val="0"/>
        <w:autoSpaceDN w:val="0"/>
        <w:adjustRightInd w:val="0"/>
        <w:jc w:val="both"/>
        <w:rPr>
          <w:rFonts w:ascii="Arial" w:hAnsi="Arial" w:cs="Arial"/>
          <w:bCs/>
          <w:sz w:val="6"/>
          <w:szCs w:val="6"/>
        </w:rPr>
      </w:pPr>
    </w:p>
    <w:p w14:paraId="48109D9F"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La Secretaría, en coordinación con las dependencias y entidades de la administración pública estatal competentes y, en lo que corresponda, con los municipios, ejecutará de manera prioritaria las acciones de fomento pesquero y acuícola establecidas en el Programa Estatal de Desarrollo Pesquero y Acuícola, y para tal efecto deberá:</w:t>
      </w:r>
    </w:p>
    <w:p w14:paraId="407BBC5F"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65F659A8" w14:textId="77777777" w:rsidR="000B670C"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 Promover la investigación y la innovación tecnológica en pesca y acuacultura, para apoyar a las personas y organizaciones que se dediquen a estas actividades;</w:t>
      </w:r>
    </w:p>
    <w:p w14:paraId="36DA775F" w14:textId="77777777" w:rsidR="00603848" w:rsidRPr="000524E1" w:rsidRDefault="00603848" w:rsidP="00022BD8">
      <w:pPr>
        <w:tabs>
          <w:tab w:val="left" w:pos="9214"/>
          <w:tab w:val="left" w:pos="9639"/>
        </w:tabs>
        <w:autoSpaceDE w:val="0"/>
        <w:autoSpaceDN w:val="0"/>
        <w:adjustRightInd w:val="0"/>
        <w:jc w:val="both"/>
        <w:rPr>
          <w:rFonts w:ascii="Arial" w:hAnsi="Arial" w:cs="Arial"/>
          <w:bCs/>
        </w:rPr>
      </w:pPr>
    </w:p>
    <w:p w14:paraId="76223C38"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 xml:space="preserve">II. Fomentar servicios de asesoría y capacitación a los </w:t>
      </w:r>
      <w:proofErr w:type="spellStart"/>
      <w:r w:rsidRPr="000524E1">
        <w:rPr>
          <w:rFonts w:ascii="Arial" w:hAnsi="Arial" w:cs="Arial"/>
          <w:bCs/>
        </w:rPr>
        <w:t>acuacultores</w:t>
      </w:r>
      <w:proofErr w:type="spellEnd"/>
      <w:r w:rsidRPr="000524E1">
        <w:rPr>
          <w:rFonts w:ascii="Arial" w:hAnsi="Arial" w:cs="Arial"/>
          <w:bCs/>
        </w:rPr>
        <w:t xml:space="preserve"> y pescadores, para la aplicación de la tecnología o procesos innovadores que genere la investigación científica y tecnológica;</w:t>
      </w:r>
    </w:p>
    <w:p w14:paraId="1A6D1FD7"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676B395E" w14:textId="77777777" w:rsidR="000B670C" w:rsidRDefault="000B670C" w:rsidP="00022BD8">
      <w:pPr>
        <w:tabs>
          <w:tab w:val="left" w:pos="9214"/>
          <w:tab w:val="left" w:pos="9639"/>
        </w:tabs>
        <w:autoSpaceDE w:val="0"/>
        <w:autoSpaceDN w:val="0"/>
        <w:adjustRightInd w:val="0"/>
        <w:jc w:val="both"/>
        <w:rPr>
          <w:rFonts w:ascii="Arial" w:hAnsi="Arial" w:cs="Arial"/>
          <w:bCs/>
          <w:spacing w:val="-4"/>
        </w:rPr>
      </w:pPr>
      <w:r w:rsidRPr="000524E1">
        <w:rPr>
          <w:rFonts w:ascii="Arial" w:hAnsi="Arial" w:cs="Arial"/>
          <w:bCs/>
          <w:spacing w:val="-4"/>
        </w:rPr>
        <w:t>III. Formular y ejecutar estrategias estatales de apoyo financiero para el desarrollo de la pesca y la acuacultura;</w:t>
      </w:r>
    </w:p>
    <w:p w14:paraId="1784C92E" w14:textId="77777777" w:rsidR="002C141E" w:rsidRPr="000524E1" w:rsidRDefault="002C141E" w:rsidP="00022BD8">
      <w:pPr>
        <w:tabs>
          <w:tab w:val="left" w:pos="9214"/>
          <w:tab w:val="left" w:pos="9639"/>
        </w:tabs>
        <w:autoSpaceDE w:val="0"/>
        <w:autoSpaceDN w:val="0"/>
        <w:adjustRightInd w:val="0"/>
        <w:jc w:val="both"/>
        <w:rPr>
          <w:rFonts w:ascii="Arial" w:hAnsi="Arial" w:cs="Arial"/>
          <w:bCs/>
          <w:spacing w:val="-4"/>
        </w:rPr>
      </w:pPr>
    </w:p>
    <w:p w14:paraId="5C26B11E"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IV. Operar y administrar, directamente o mediante convenio con las personas físicas o morales que se determine, los centros acuícolas de propiedad o en uso y administración por el Estado, con el propósito de generar tecnología y mano de obra calificada para el cultivo de especies acuáticas marinas y de agua dulce; impulsar la investigación y el mejoramiento genético; aplicar medidas de cuarentena para introducción de especies exóticas o importadas, y realizar repoblación de embalses;</w:t>
      </w:r>
    </w:p>
    <w:p w14:paraId="5365A9B5"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7E2C6E79"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 xml:space="preserve">V. Operar y administrar, directamente o mediante convenio con las personas físicas o morales que se determine, los centros de recepción y proceso de productos pesqueros así como las embarcaciones y equipos de dragado de propiedad o en uso y administración por el Estado, con el propósito de coadyuvar en la aplicación de buenas prácticas de manejo y manufactura para mejoramiento de la calidad e inocuidad de los productos pesqueros; aplicar programas de investigación, monitoreo y prospección pesquera; y realizar dragado, </w:t>
      </w:r>
      <w:proofErr w:type="spellStart"/>
      <w:r w:rsidRPr="000524E1">
        <w:rPr>
          <w:rFonts w:ascii="Arial" w:hAnsi="Arial" w:cs="Arial"/>
          <w:bCs/>
        </w:rPr>
        <w:t>desasolve</w:t>
      </w:r>
      <w:proofErr w:type="spellEnd"/>
      <w:r w:rsidRPr="000524E1">
        <w:rPr>
          <w:rFonts w:ascii="Arial" w:hAnsi="Arial" w:cs="Arial"/>
          <w:bCs/>
        </w:rPr>
        <w:t xml:space="preserve"> o saneamiento de cuerpos de agua y canales de navegación;</w:t>
      </w:r>
    </w:p>
    <w:p w14:paraId="0997237A"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0638BB31"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VI. Planear y promover la construcción de parques acuícolas, centros acuícolas y laboratorios dedicados a la producción de organismos destinados al ornato, al cultivo y la repoblación de las especies acuáticas;</w:t>
      </w:r>
    </w:p>
    <w:p w14:paraId="4971FF4C"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355BDECD" w14:textId="77777777" w:rsidR="000B670C" w:rsidRPr="000524E1" w:rsidRDefault="000B670C" w:rsidP="00022BD8">
      <w:pPr>
        <w:tabs>
          <w:tab w:val="left" w:pos="9214"/>
          <w:tab w:val="left" w:pos="9639"/>
        </w:tabs>
        <w:autoSpaceDE w:val="0"/>
        <w:autoSpaceDN w:val="0"/>
        <w:adjustRightInd w:val="0"/>
        <w:jc w:val="both"/>
        <w:rPr>
          <w:rFonts w:ascii="Arial" w:hAnsi="Arial" w:cs="Arial"/>
          <w:bCs/>
          <w:spacing w:val="-2"/>
        </w:rPr>
      </w:pPr>
      <w:r w:rsidRPr="000524E1">
        <w:rPr>
          <w:rFonts w:ascii="Arial" w:hAnsi="Arial" w:cs="Arial"/>
          <w:bCs/>
          <w:spacing w:val="-2"/>
        </w:rPr>
        <w:t>VII. Apoyar la construcción, mejora y equipamiento de embarcaciones y de artes de pesca selectiva y ambientalmente seguras, mediante la ejecución de programas de sustitución y modernización de las mismas;</w:t>
      </w:r>
    </w:p>
    <w:p w14:paraId="207F304C"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4A6C9492"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VIII. Coadyuvar con las autoridades competentes en la construcción de infraestructura portuaria pesquera, así como en el mejoramiento de la infraestructura existente;</w:t>
      </w:r>
    </w:p>
    <w:p w14:paraId="428C9163"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25B24F78" w14:textId="77777777" w:rsidR="000B670C" w:rsidRPr="000524E1" w:rsidRDefault="000B670C" w:rsidP="00022BD8">
      <w:pPr>
        <w:tabs>
          <w:tab w:val="left" w:pos="9214"/>
          <w:tab w:val="left" w:pos="9639"/>
        </w:tabs>
        <w:autoSpaceDE w:val="0"/>
        <w:autoSpaceDN w:val="0"/>
        <w:adjustRightInd w:val="0"/>
        <w:jc w:val="both"/>
        <w:rPr>
          <w:rFonts w:ascii="Arial" w:hAnsi="Arial" w:cs="Arial"/>
          <w:bCs/>
          <w:spacing w:val="-4"/>
        </w:rPr>
      </w:pPr>
      <w:r w:rsidRPr="000524E1">
        <w:rPr>
          <w:rFonts w:ascii="Arial" w:hAnsi="Arial" w:cs="Arial"/>
          <w:bCs/>
          <w:spacing w:val="-4"/>
        </w:rPr>
        <w:t>IX. Colaborar con las instituciones dedicadas a la investigación científica y tecnológica en pesca y acuacultura;</w:t>
      </w:r>
    </w:p>
    <w:p w14:paraId="449F7387"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341FE014" w14:textId="77777777" w:rsidR="000B670C" w:rsidRPr="000524E1" w:rsidRDefault="000B670C" w:rsidP="00022BD8">
      <w:pPr>
        <w:tabs>
          <w:tab w:val="left" w:pos="9214"/>
          <w:tab w:val="left" w:pos="9639"/>
        </w:tabs>
        <w:autoSpaceDE w:val="0"/>
        <w:autoSpaceDN w:val="0"/>
        <w:adjustRightInd w:val="0"/>
        <w:jc w:val="both"/>
        <w:rPr>
          <w:rFonts w:ascii="Arial" w:hAnsi="Arial" w:cs="Arial"/>
          <w:bCs/>
          <w:spacing w:val="-4"/>
        </w:rPr>
      </w:pPr>
      <w:r w:rsidRPr="000524E1">
        <w:rPr>
          <w:rFonts w:ascii="Arial" w:hAnsi="Arial" w:cs="Arial"/>
          <w:bCs/>
          <w:spacing w:val="-4"/>
        </w:rPr>
        <w:t>X. Formular y ejecutar los programas estatales de fomento y difusión de la acuacultura, de la comercialización y consumo de productos pesqueros y acuícolas, tendientes a dar valor agregado a los productos generados por la pesca y la acuacultura;</w:t>
      </w:r>
    </w:p>
    <w:p w14:paraId="45E43788"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5F333532"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XI. Promover la organización de los productores y demás agentes relacionados con el sector, a través de mecanismos de coordinación y concertación;</w:t>
      </w:r>
    </w:p>
    <w:p w14:paraId="4A8CA25E"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103DDCDF" w14:textId="77777777" w:rsidR="000B670C"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 xml:space="preserve">XII. Participar en la realización de obras de rehabilitación ambiental en sistemas </w:t>
      </w:r>
      <w:proofErr w:type="spellStart"/>
      <w:r w:rsidRPr="000524E1">
        <w:rPr>
          <w:rFonts w:ascii="Arial" w:hAnsi="Arial" w:cs="Arial"/>
          <w:bCs/>
        </w:rPr>
        <w:t>lagunarios</w:t>
      </w:r>
      <w:proofErr w:type="spellEnd"/>
      <w:r w:rsidRPr="000524E1">
        <w:rPr>
          <w:rFonts w:ascii="Arial" w:hAnsi="Arial" w:cs="Arial"/>
          <w:bCs/>
        </w:rPr>
        <w:t xml:space="preserve"> y boca-barras en coordinación con las autoridades competentes;</w:t>
      </w:r>
    </w:p>
    <w:p w14:paraId="304F1FFE" w14:textId="77777777" w:rsidR="007C20E8" w:rsidRPr="000524E1" w:rsidRDefault="007C20E8" w:rsidP="00022BD8">
      <w:pPr>
        <w:tabs>
          <w:tab w:val="left" w:pos="9214"/>
          <w:tab w:val="left" w:pos="9639"/>
        </w:tabs>
        <w:autoSpaceDE w:val="0"/>
        <w:autoSpaceDN w:val="0"/>
        <w:adjustRightInd w:val="0"/>
        <w:jc w:val="both"/>
        <w:rPr>
          <w:rFonts w:ascii="Arial" w:hAnsi="Arial" w:cs="Arial"/>
          <w:bCs/>
        </w:rPr>
      </w:pPr>
    </w:p>
    <w:p w14:paraId="668B29F7"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lastRenderedPageBreak/>
        <w:t>XIII. Promover, ante las instancias competentes, la aplicación de estímulos fiscales, económicos y de apoyo financiero, necesarios para el desarrollo productivo y competitivo de la pesca y la acuacultura;</w:t>
      </w:r>
    </w:p>
    <w:p w14:paraId="03D5C8A5"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3B7F023C"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XIV. Impulsar acciones para la formación de recursos humanos que se vincule con organizaciones de productores, que participen en las cadenas productivas acuícolas y pesqueras, considerando a las instituciones educativas relacionadas con el sector;</w:t>
      </w:r>
    </w:p>
    <w:p w14:paraId="12859CA7"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2AD778E1"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XV. Favorecer la creación de figuras organizativas para la promoción comercial, en los mercados nacional e internacional, de los productos pesqueros y acuícolas de la entidad;</w:t>
      </w:r>
    </w:p>
    <w:p w14:paraId="27450AC9"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1EBB7998" w14:textId="77777777" w:rsidR="00612C94" w:rsidRPr="00612C94" w:rsidRDefault="00612C94" w:rsidP="00022BD8">
      <w:pPr>
        <w:tabs>
          <w:tab w:val="left" w:pos="9214"/>
          <w:tab w:val="left" w:pos="9639"/>
        </w:tabs>
        <w:autoSpaceDE w:val="0"/>
        <w:autoSpaceDN w:val="0"/>
        <w:adjustRightInd w:val="0"/>
        <w:jc w:val="both"/>
        <w:rPr>
          <w:rFonts w:ascii="Arial" w:hAnsi="Arial" w:cs="Arial"/>
          <w:bCs/>
        </w:rPr>
      </w:pPr>
      <w:r w:rsidRPr="00612C94">
        <w:rPr>
          <w:rFonts w:ascii="Arial" w:hAnsi="Arial" w:cs="Arial"/>
          <w:bCs/>
        </w:rPr>
        <w:t xml:space="preserve">XVI. Establecer acciones conjuntas para el fortalecimiento de las redes de valor, en coordinación con los diversos comités sistema-producto acuícolas y pesqueros; </w:t>
      </w:r>
    </w:p>
    <w:p w14:paraId="19347504" w14:textId="77777777" w:rsidR="00612C94" w:rsidRPr="00612C94" w:rsidRDefault="00612C94" w:rsidP="00022BD8">
      <w:pPr>
        <w:tabs>
          <w:tab w:val="left" w:pos="9214"/>
          <w:tab w:val="left" w:pos="9639"/>
        </w:tabs>
        <w:autoSpaceDE w:val="0"/>
        <w:autoSpaceDN w:val="0"/>
        <w:adjustRightInd w:val="0"/>
        <w:jc w:val="both"/>
        <w:rPr>
          <w:rFonts w:ascii="Arial" w:hAnsi="Arial" w:cs="Arial"/>
          <w:bCs/>
        </w:rPr>
      </w:pPr>
    </w:p>
    <w:p w14:paraId="0C79E828" w14:textId="77777777" w:rsidR="00612C94" w:rsidRPr="00612C94" w:rsidRDefault="00612C94" w:rsidP="00022BD8">
      <w:pPr>
        <w:tabs>
          <w:tab w:val="left" w:pos="9214"/>
          <w:tab w:val="left" w:pos="9639"/>
        </w:tabs>
        <w:autoSpaceDE w:val="0"/>
        <w:autoSpaceDN w:val="0"/>
        <w:adjustRightInd w:val="0"/>
        <w:jc w:val="both"/>
        <w:rPr>
          <w:rFonts w:ascii="Arial" w:hAnsi="Arial" w:cs="Arial"/>
          <w:bCs/>
        </w:rPr>
      </w:pPr>
      <w:r w:rsidRPr="00612C94">
        <w:rPr>
          <w:rFonts w:ascii="Arial" w:hAnsi="Arial" w:cs="Arial"/>
          <w:bCs/>
        </w:rPr>
        <w:t>XVII. Instrumentar un programa estatal para la reproducción de especies de interés comercial o deportivo, con fines de repoblamiento de los principales embalses; y</w:t>
      </w:r>
    </w:p>
    <w:p w14:paraId="3BCC07DF" w14:textId="77777777" w:rsidR="00612C94" w:rsidRPr="00612C94" w:rsidRDefault="00612C94" w:rsidP="00022BD8">
      <w:pPr>
        <w:tabs>
          <w:tab w:val="left" w:pos="9214"/>
          <w:tab w:val="left" w:pos="9639"/>
        </w:tabs>
        <w:autoSpaceDE w:val="0"/>
        <w:autoSpaceDN w:val="0"/>
        <w:adjustRightInd w:val="0"/>
        <w:jc w:val="both"/>
        <w:rPr>
          <w:rFonts w:ascii="Arial" w:hAnsi="Arial" w:cs="Arial"/>
          <w:bCs/>
        </w:rPr>
      </w:pPr>
    </w:p>
    <w:p w14:paraId="1D56B87A" w14:textId="77777777" w:rsidR="000B670C" w:rsidRPr="000524E1" w:rsidRDefault="00612C94" w:rsidP="00022BD8">
      <w:pPr>
        <w:tabs>
          <w:tab w:val="left" w:pos="9214"/>
          <w:tab w:val="left" w:pos="9639"/>
        </w:tabs>
        <w:autoSpaceDE w:val="0"/>
        <w:autoSpaceDN w:val="0"/>
        <w:adjustRightInd w:val="0"/>
        <w:jc w:val="both"/>
        <w:rPr>
          <w:rFonts w:ascii="Arial" w:hAnsi="Arial" w:cs="Arial"/>
          <w:bCs/>
        </w:rPr>
      </w:pPr>
      <w:r w:rsidRPr="00612C94">
        <w:rPr>
          <w:rFonts w:ascii="Arial" w:hAnsi="Arial" w:cs="Arial"/>
          <w:bCs/>
        </w:rPr>
        <w:t>XVIII. Promover y fomentar la pesca deportivo-recreativa como actividad alternativa de turismo social y sustentable, con el fin de propiciar un mayor desarrollo económico en las comunidades y zonas pesqueras, para la generación de ingresos y autoempleos.</w:t>
      </w:r>
    </w:p>
    <w:p w14:paraId="22EFD838"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6646A326"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18.</w:t>
      </w:r>
    </w:p>
    <w:p w14:paraId="3EEDDB98" w14:textId="77777777" w:rsidR="000B670C" w:rsidRPr="008E2ACE" w:rsidRDefault="000B670C" w:rsidP="00022BD8">
      <w:pPr>
        <w:tabs>
          <w:tab w:val="left" w:pos="9214"/>
          <w:tab w:val="left" w:pos="9639"/>
        </w:tabs>
        <w:autoSpaceDE w:val="0"/>
        <w:autoSpaceDN w:val="0"/>
        <w:adjustRightInd w:val="0"/>
        <w:jc w:val="both"/>
        <w:rPr>
          <w:rFonts w:ascii="Arial" w:hAnsi="Arial" w:cs="Arial"/>
          <w:bCs/>
          <w:sz w:val="6"/>
          <w:szCs w:val="6"/>
        </w:rPr>
      </w:pPr>
    </w:p>
    <w:p w14:paraId="460E3A8C"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En materia de pesca deportivo-recreativa, la Secretaría coadyuvará para su desarrollo en forma armónica con las demás modalidades de la pesca, para lo cual, en coordinación con las dependencias y entidades competentes, los municipios y las organizaciones interesadas:</w:t>
      </w:r>
    </w:p>
    <w:p w14:paraId="2AE8EF04"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45264458"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 Promoverá las gestiones para la construcción de infraestructura propia para esta actividad;</w:t>
      </w:r>
    </w:p>
    <w:p w14:paraId="6818C047"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18955B9B" w14:textId="77777777" w:rsidR="000B670C"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II. Coadyuvará en la vigilancia de las medidas de conservación y protección necesarias;</w:t>
      </w:r>
    </w:p>
    <w:p w14:paraId="34E80DCB" w14:textId="77777777" w:rsidR="008E2ACE" w:rsidRPr="000524E1" w:rsidRDefault="008E2ACE" w:rsidP="00022BD8">
      <w:pPr>
        <w:tabs>
          <w:tab w:val="left" w:pos="9214"/>
          <w:tab w:val="left" w:pos="9639"/>
        </w:tabs>
        <w:autoSpaceDE w:val="0"/>
        <w:autoSpaceDN w:val="0"/>
        <w:adjustRightInd w:val="0"/>
        <w:jc w:val="both"/>
        <w:rPr>
          <w:rFonts w:ascii="Arial" w:hAnsi="Arial" w:cs="Arial"/>
          <w:bCs/>
        </w:rPr>
      </w:pPr>
    </w:p>
    <w:p w14:paraId="4565FF56" w14:textId="77777777" w:rsidR="000B670C" w:rsidRPr="005D60B5" w:rsidRDefault="000B670C" w:rsidP="00022BD8">
      <w:pPr>
        <w:tabs>
          <w:tab w:val="left" w:pos="9214"/>
          <w:tab w:val="left" w:pos="9639"/>
        </w:tabs>
        <w:autoSpaceDE w:val="0"/>
        <w:autoSpaceDN w:val="0"/>
        <w:adjustRightInd w:val="0"/>
        <w:jc w:val="both"/>
        <w:rPr>
          <w:rFonts w:ascii="Arial" w:hAnsi="Arial" w:cs="Arial"/>
          <w:bCs/>
          <w:spacing w:val="-4"/>
        </w:rPr>
      </w:pPr>
      <w:r w:rsidRPr="005D60B5">
        <w:rPr>
          <w:rFonts w:ascii="Arial" w:hAnsi="Arial" w:cs="Arial"/>
          <w:bCs/>
          <w:spacing w:val="-4"/>
        </w:rPr>
        <w:t xml:space="preserve">III. </w:t>
      </w:r>
      <w:r w:rsidR="005D60B5" w:rsidRPr="005D60B5">
        <w:rPr>
          <w:rFonts w:ascii="Arial" w:hAnsi="Arial" w:cs="Arial"/>
          <w:lang w:val="es-MX"/>
        </w:rPr>
        <w:t>Participará con las dependencias competentes y en coordinación con el Instituto del Deporte de Tamaulipas, en la realización de torneos de pesca deportivo recreativa;</w:t>
      </w:r>
    </w:p>
    <w:p w14:paraId="750150DE" w14:textId="77777777" w:rsidR="000B670C" w:rsidRPr="005D60B5" w:rsidRDefault="000B670C" w:rsidP="00022BD8">
      <w:pPr>
        <w:tabs>
          <w:tab w:val="left" w:pos="9214"/>
          <w:tab w:val="left" w:pos="9639"/>
        </w:tabs>
        <w:autoSpaceDE w:val="0"/>
        <w:autoSpaceDN w:val="0"/>
        <w:adjustRightInd w:val="0"/>
        <w:jc w:val="both"/>
        <w:rPr>
          <w:rFonts w:ascii="Arial" w:hAnsi="Arial" w:cs="Arial"/>
          <w:bCs/>
        </w:rPr>
      </w:pPr>
    </w:p>
    <w:p w14:paraId="4E88518E"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5D60B5">
        <w:rPr>
          <w:rFonts w:ascii="Arial" w:hAnsi="Arial" w:cs="Arial"/>
          <w:bCs/>
        </w:rPr>
        <w:t>IV. Fomentará la práctica de capturar y liberar</w:t>
      </w:r>
      <w:r w:rsidRPr="000524E1">
        <w:rPr>
          <w:rFonts w:ascii="Arial" w:hAnsi="Arial" w:cs="Arial"/>
          <w:bCs/>
        </w:rPr>
        <w:t>; y</w:t>
      </w:r>
    </w:p>
    <w:p w14:paraId="5EAD86A2"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4212CAB8"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V. Promoverá la celebración de convenios con organizaciones, prestadores de servicios y particulares para facilitar la distribución de los permisos que se requieran para la pesca deportivo-recreativa, mediante el pago de los derechos correspondientes.</w:t>
      </w:r>
    </w:p>
    <w:p w14:paraId="65F7D4D3" w14:textId="77777777" w:rsidR="00174E87" w:rsidRPr="000524E1" w:rsidRDefault="00174E87" w:rsidP="00022BD8">
      <w:pPr>
        <w:tabs>
          <w:tab w:val="left" w:pos="9214"/>
          <w:tab w:val="left" w:pos="9639"/>
        </w:tabs>
        <w:autoSpaceDE w:val="0"/>
        <w:autoSpaceDN w:val="0"/>
        <w:adjustRightInd w:val="0"/>
        <w:jc w:val="both"/>
        <w:rPr>
          <w:rFonts w:ascii="Arial" w:hAnsi="Arial" w:cs="Arial"/>
          <w:b/>
          <w:bCs/>
        </w:rPr>
      </w:pPr>
    </w:p>
    <w:p w14:paraId="6FAC96A4" w14:textId="77777777" w:rsidR="000B670C" w:rsidRPr="000524E1" w:rsidRDefault="000B670C" w:rsidP="00022BD8">
      <w:pPr>
        <w:tabs>
          <w:tab w:val="left" w:pos="9214"/>
          <w:tab w:val="left" w:pos="9639"/>
        </w:tabs>
        <w:autoSpaceDE w:val="0"/>
        <w:autoSpaceDN w:val="0"/>
        <w:adjustRightInd w:val="0"/>
        <w:jc w:val="center"/>
        <w:rPr>
          <w:rFonts w:ascii="Arial" w:hAnsi="Arial" w:cs="Arial"/>
          <w:b/>
          <w:bCs/>
        </w:rPr>
      </w:pPr>
      <w:r w:rsidRPr="000524E1">
        <w:rPr>
          <w:rFonts w:ascii="Arial" w:hAnsi="Arial" w:cs="Arial"/>
          <w:b/>
          <w:bCs/>
        </w:rPr>
        <w:t>CAPÍTULO II</w:t>
      </w:r>
    </w:p>
    <w:p w14:paraId="4B1BF24F" w14:textId="77777777" w:rsidR="000B670C" w:rsidRPr="000524E1" w:rsidRDefault="000B670C" w:rsidP="00022BD8">
      <w:pPr>
        <w:tabs>
          <w:tab w:val="left" w:pos="9214"/>
          <w:tab w:val="left" w:pos="9639"/>
        </w:tabs>
        <w:autoSpaceDE w:val="0"/>
        <w:autoSpaceDN w:val="0"/>
        <w:adjustRightInd w:val="0"/>
        <w:jc w:val="center"/>
        <w:rPr>
          <w:rFonts w:ascii="Arial" w:hAnsi="Arial" w:cs="Arial"/>
          <w:bCs/>
        </w:rPr>
      </w:pPr>
      <w:r w:rsidRPr="000524E1">
        <w:rPr>
          <w:rFonts w:ascii="Arial" w:hAnsi="Arial" w:cs="Arial"/>
          <w:b/>
          <w:bCs/>
        </w:rPr>
        <w:t>DEL FINANCIAMIENTO Y APOYOS</w:t>
      </w:r>
    </w:p>
    <w:p w14:paraId="0A2BADB9"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48B450B2"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19.</w:t>
      </w:r>
    </w:p>
    <w:p w14:paraId="4888A93C" w14:textId="77777777" w:rsidR="000B670C" w:rsidRPr="008E2ACE" w:rsidRDefault="000B670C" w:rsidP="00022BD8">
      <w:pPr>
        <w:tabs>
          <w:tab w:val="left" w:pos="9214"/>
          <w:tab w:val="left" w:pos="9639"/>
        </w:tabs>
        <w:autoSpaceDE w:val="0"/>
        <w:autoSpaceDN w:val="0"/>
        <w:adjustRightInd w:val="0"/>
        <w:jc w:val="both"/>
        <w:rPr>
          <w:rFonts w:ascii="Arial" w:hAnsi="Arial" w:cs="Arial"/>
          <w:bCs/>
          <w:sz w:val="6"/>
          <w:szCs w:val="6"/>
        </w:rPr>
      </w:pPr>
    </w:p>
    <w:p w14:paraId="3DD14434" w14:textId="77777777" w:rsidR="000B670C" w:rsidRPr="000524E1" w:rsidRDefault="000B670C" w:rsidP="00022BD8">
      <w:pPr>
        <w:tabs>
          <w:tab w:val="left" w:pos="9214"/>
          <w:tab w:val="left" w:pos="9639"/>
        </w:tabs>
        <w:autoSpaceDE w:val="0"/>
        <w:autoSpaceDN w:val="0"/>
        <w:adjustRightInd w:val="0"/>
        <w:jc w:val="both"/>
        <w:rPr>
          <w:rFonts w:ascii="Arial" w:hAnsi="Arial" w:cs="Arial"/>
          <w:bCs/>
          <w:spacing w:val="-4"/>
        </w:rPr>
      </w:pPr>
      <w:r w:rsidRPr="000524E1">
        <w:rPr>
          <w:rFonts w:ascii="Arial" w:hAnsi="Arial" w:cs="Arial"/>
          <w:bCs/>
          <w:spacing w:val="-4"/>
        </w:rPr>
        <w:t>1. Para fomentar la integración competitiva del sector acuícola y pesquero en concordancia con lo dispuesto en la política estatal de pesca y acuacultura sustentables, la Secretaría gestionará y destinará recursos suficientes para garantizar el cumplimiento del Programa Estatal de Desarrollo Pesquero y Acuícola, provenientes de:</w:t>
      </w:r>
    </w:p>
    <w:p w14:paraId="20325DD4"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474646D0"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 Las dependencias o entidades de la administración pública federal, estatal o municipal, para el desarrollo de acciones convenidas o en concurrencia;</w:t>
      </w:r>
    </w:p>
    <w:p w14:paraId="6E176743"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12E15D0B" w14:textId="77777777" w:rsidR="000B670C"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II. El Fondo Mexicano para el Desarrollo Pesquero y Acuícola PROMAR;</w:t>
      </w:r>
    </w:p>
    <w:p w14:paraId="6ABB3175" w14:textId="77777777" w:rsidR="007775DC" w:rsidRPr="000524E1" w:rsidRDefault="007775DC" w:rsidP="00022BD8">
      <w:pPr>
        <w:tabs>
          <w:tab w:val="left" w:pos="9214"/>
          <w:tab w:val="left" w:pos="9639"/>
        </w:tabs>
        <w:autoSpaceDE w:val="0"/>
        <w:autoSpaceDN w:val="0"/>
        <w:adjustRightInd w:val="0"/>
        <w:jc w:val="both"/>
        <w:rPr>
          <w:rFonts w:ascii="Arial" w:hAnsi="Arial" w:cs="Arial"/>
          <w:bCs/>
        </w:rPr>
      </w:pPr>
    </w:p>
    <w:p w14:paraId="2A6533C4"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III. Los organismos no gubernamentales o instituciones de financiamiento, públicas o privadas, interesadas en el desarrollo del sector pesquero y acuícola de Tamaulipas; y</w:t>
      </w:r>
    </w:p>
    <w:p w14:paraId="077FAD04" w14:textId="77777777" w:rsidR="000B670C" w:rsidRPr="00C95A4C" w:rsidRDefault="000B670C" w:rsidP="00022BD8">
      <w:pPr>
        <w:tabs>
          <w:tab w:val="left" w:pos="9214"/>
          <w:tab w:val="left" w:pos="9639"/>
        </w:tabs>
        <w:autoSpaceDE w:val="0"/>
        <w:autoSpaceDN w:val="0"/>
        <w:adjustRightInd w:val="0"/>
        <w:jc w:val="both"/>
        <w:rPr>
          <w:rFonts w:ascii="Arial" w:hAnsi="Arial" w:cs="Arial"/>
          <w:bCs/>
        </w:rPr>
      </w:pPr>
    </w:p>
    <w:p w14:paraId="481D1884" w14:textId="77777777" w:rsidR="000B670C" w:rsidRPr="000524E1" w:rsidRDefault="000B670C" w:rsidP="00022BD8">
      <w:pPr>
        <w:tabs>
          <w:tab w:val="left" w:pos="9214"/>
          <w:tab w:val="left" w:pos="9639"/>
        </w:tabs>
        <w:autoSpaceDE w:val="0"/>
        <w:autoSpaceDN w:val="0"/>
        <w:adjustRightInd w:val="0"/>
        <w:jc w:val="both"/>
        <w:rPr>
          <w:rFonts w:ascii="Arial" w:hAnsi="Arial" w:cs="Arial"/>
          <w:bCs/>
          <w:spacing w:val="-4"/>
        </w:rPr>
      </w:pPr>
      <w:r w:rsidRPr="000524E1">
        <w:rPr>
          <w:rFonts w:ascii="Arial" w:hAnsi="Arial" w:cs="Arial"/>
          <w:bCs/>
          <w:spacing w:val="-4"/>
        </w:rPr>
        <w:t>IV. La Hacienda Pública del Estado, derivado de los servicios, permisos, concesiones, sanciones que celebre la Secretaría, conforme a lo dispuesto en esta ley, así como los demás que determine el Ejecutivo del Estado.</w:t>
      </w:r>
    </w:p>
    <w:p w14:paraId="1F426449" w14:textId="77777777" w:rsidR="000B670C" w:rsidRPr="00C95A4C" w:rsidRDefault="000B670C" w:rsidP="00022BD8">
      <w:pPr>
        <w:tabs>
          <w:tab w:val="left" w:pos="9214"/>
          <w:tab w:val="left" w:pos="9639"/>
        </w:tabs>
        <w:autoSpaceDE w:val="0"/>
        <w:autoSpaceDN w:val="0"/>
        <w:adjustRightInd w:val="0"/>
        <w:jc w:val="both"/>
        <w:rPr>
          <w:rFonts w:ascii="Arial" w:hAnsi="Arial" w:cs="Arial"/>
          <w:bCs/>
          <w:sz w:val="16"/>
          <w:szCs w:val="16"/>
        </w:rPr>
      </w:pPr>
    </w:p>
    <w:p w14:paraId="510E0050" w14:textId="77777777" w:rsidR="000B670C" w:rsidRDefault="000B670C" w:rsidP="00022BD8">
      <w:pPr>
        <w:tabs>
          <w:tab w:val="left" w:pos="9214"/>
          <w:tab w:val="left" w:pos="9639"/>
        </w:tabs>
        <w:autoSpaceDE w:val="0"/>
        <w:autoSpaceDN w:val="0"/>
        <w:adjustRightInd w:val="0"/>
        <w:jc w:val="both"/>
        <w:rPr>
          <w:rFonts w:ascii="Arial" w:hAnsi="Arial" w:cs="Arial"/>
          <w:bCs/>
          <w:spacing w:val="-2"/>
        </w:rPr>
      </w:pPr>
      <w:r w:rsidRPr="000524E1">
        <w:rPr>
          <w:rFonts w:ascii="Arial" w:hAnsi="Arial" w:cs="Arial"/>
          <w:bCs/>
          <w:spacing w:val="-2"/>
        </w:rPr>
        <w:t>2. Los recursos obtenidos serán depositados en el Fideicomiso para su ejercicio de acuerdo a los programas autorizados.</w:t>
      </w:r>
    </w:p>
    <w:p w14:paraId="212ED4F5" w14:textId="77777777" w:rsidR="00C95A4C" w:rsidRDefault="00C95A4C" w:rsidP="00022BD8">
      <w:pPr>
        <w:tabs>
          <w:tab w:val="left" w:pos="9214"/>
          <w:tab w:val="left" w:pos="9639"/>
        </w:tabs>
        <w:autoSpaceDE w:val="0"/>
        <w:autoSpaceDN w:val="0"/>
        <w:adjustRightInd w:val="0"/>
        <w:jc w:val="both"/>
        <w:rPr>
          <w:rFonts w:ascii="Arial" w:hAnsi="Arial" w:cs="Arial"/>
          <w:bCs/>
          <w:spacing w:val="-2"/>
        </w:rPr>
      </w:pPr>
    </w:p>
    <w:p w14:paraId="1CAC70F4" w14:textId="77777777" w:rsidR="007C20E8" w:rsidRPr="000524E1" w:rsidRDefault="007C20E8" w:rsidP="00022BD8">
      <w:pPr>
        <w:tabs>
          <w:tab w:val="left" w:pos="9214"/>
          <w:tab w:val="left" w:pos="9639"/>
        </w:tabs>
        <w:autoSpaceDE w:val="0"/>
        <w:autoSpaceDN w:val="0"/>
        <w:adjustRightInd w:val="0"/>
        <w:jc w:val="both"/>
        <w:rPr>
          <w:rFonts w:ascii="Arial" w:hAnsi="Arial" w:cs="Arial"/>
          <w:bCs/>
          <w:spacing w:val="-2"/>
        </w:rPr>
      </w:pPr>
    </w:p>
    <w:p w14:paraId="1E761217" w14:textId="77777777" w:rsidR="000B670C" w:rsidRPr="000524E1" w:rsidRDefault="000B670C" w:rsidP="00022BD8">
      <w:pPr>
        <w:tabs>
          <w:tab w:val="left" w:pos="9214"/>
          <w:tab w:val="left" w:pos="9639"/>
        </w:tabs>
        <w:autoSpaceDE w:val="0"/>
        <w:autoSpaceDN w:val="0"/>
        <w:adjustRightInd w:val="0"/>
        <w:jc w:val="center"/>
        <w:rPr>
          <w:rFonts w:ascii="Arial" w:hAnsi="Arial" w:cs="Arial"/>
          <w:b/>
          <w:bCs/>
        </w:rPr>
      </w:pPr>
      <w:r w:rsidRPr="000524E1">
        <w:rPr>
          <w:rFonts w:ascii="Arial" w:hAnsi="Arial" w:cs="Arial"/>
          <w:b/>
          <w:bCs/>
        </w:rPr>
        <w:t>TÍTULO QUINTO</w:t>
      </w:r>
    </w:p>
    <w:p w14:paraId="32A0C0D7" w14:textId="77777777" w:rsidR="000B670C" w:rsidRPr="000524E1" w:rsidRDefault="000B670C" w:rsidP="00022BD8">
      <w:pPr>
        <w:tabs>
          <w:tab w:val="left" w:pos="9214"/>
          <w:tab w:val="left" w:pos="9639"/>
        </w:tabs>
        <w:autoSpaceDE w:val="0"/>
        <w:autoSpaceDN w:val="0"/>
        <w:adjustRightInd w:val="0"/>
        <w:jc w:val="center"/>
        <w:rPr>
          <w:rFonts w:ascii="Arial" w:hAnsi="Arial" w:cs="Arial"/>
          <w:b/>
          <w:bCs/>
        </w:rPr>
      </w:pPr>
      <w:r w:rsidRPr="000524E1">
        <w:rPr>
          <w:rFonts w:ascii="Arial" w:hAnsi="Arial" w:cs="Arial"/>
          <w:b/>
          <w:bCs/>
        </w:rPr>
        <w:t>DEL ORDENAMIENTO Y NORMATIVIDAD PESQUERA Y ACUÍCOLA</w:t>
      </w:r>
    </w:p>
    <w:p w14:paraId="5C12D2B1" w14:textId="77777777" w:rsidR="000B670C" w:rsidRPr="000524E1" w:rsidRDefault="000B670C" w:rsidP="00022BD8">
      <w:pPr>
        <w:tabs>
          <w:tab w:val="left" w:pos="9214"/>
          <w:tab w:val="left" w:pos="9639"/>
        </w:tabs>
        <w:autoSpaceDE w:val="0"/>
        <w:autoSpaceDN w:val="0"/>
        <w:adjustRightInd w:val="0"/>
        <w:jc w:val="center"/>
        <w:rPr>
          <w:rFonts w:ascii="Arial" w:hAnsi="Arial" w:cs="Arial"/>
          <w:b/>
          <w:bCs/>
        </w:rPr>
      </w:pPr>
    </w:p>
    <w:p w14:paraId="5929C14B" w14:textId="77777777" w:rsidR="000B670C" w:rsidRPr="000524E1" w:rsidRDefault="000B670C" w:rsidP="00022BD8">
      <w:pPr>
        <w:tabs>
          <w:tab w:val="left" w:pos="9214"/>
          <w:tab w:val="left" w:pos="9639"/>
        </w:tabs>
        <w:autoSpaceDE w:val="0"/>
        <w:autoSpaceDN w:val="0"/>
        <w:adjustRightInd w:val="0"/>
        <w:jc w:val="center"/>
        <w:rPr>
          <w:rFonts w:ascii="Arial" w:hAnsi="Arial" w:cs="Arial"/>
          <w:b/>
          <w:bCs/>
        </w:rPr>
      </w:pPr>
      <w:r w:rsidRPr="000524E1">
        <w:rPr>
          <w:rFonts w:ascii="Arial" w:hAnsi="Arial" w:cs="Arial"/>
          <w:b/>
          <w:bCs/>
        </w:rPr>
        <w:t>CAPÍTULO I</w:t>
      </w:r>
    </w:p>
    <w:p w14:paraId="31E930CA" w14:textId="77777777" w:rsidR="000B670C" w:rsidRPr="000524E1" w:rsidRDefault="000B670C" w:rsidP="00022BD8">
      <w:pPr>
        <w:tabs>
          <w:tab w:val="left" w:pos="9214"/>
          <w:tab w:val="left" w:pos="9639"/>
        </w:tabs>
        <w:autoSpaceDE w:val="0"/>
        <w:autoSpaceDN w:val="0"/>
        <w:adjustRightInd w:val="0"/>
        <w:jc w:val="center"/>
        <w:rPr>
          <w:rFonts w:ascii="Arial" w:hAnsi="Arial" w:cs="Arial"/>
          <w:bCs/>
        </w:rPr>
      </w:pPr>
      <w:r w:rsidRPr="000524E1">
        <w:rPr>
          <w:rFonts w:ascii="Arial" w:hAnsi="Arial" w:cs="Arial"/>
          <w:b/>
          <w:bCs/>
        </w:rPr>
        <w:t>DE LOS PROGRAMAS DE ORDENAMIENTO Y PLANES DE MANEJO</w:t>
      </w:r>
    </w:p>
    <w:p w14:paraId="5A01875A" w14:textId="77777777" w:rsidR="000B670C" w:rsidRDefault="000B670C" w:rsidP="00022BD8">
      <w:pPr>
        <w:tabs>
          <w:tab w:val="left" w:pos="9214"/>
          <w:tab w:val="left" w:pos="9639"/>
        </w:tabs>
        <w:autoSpaceDE w:val="0"/>
        <w:autoSpaceDN w:val="0"/>
        <w:adjustRightInd w:val="0"/>
        <w:jc w:val="both"/>
        <w:rPr>
          <w:rFonts w:ascii="Arial" w:hAnsi="Arial" w:cs="Arial"/>
          <w:bCs/>
        </w:rPr>
      </w:pPr>
    </w:p>
    <w:p w14:paraId="07B27CF6" w14:textId="77777777" w:rsidR="007C20E8" w:rsidRPr="000524E1" w:rsidRDefault="007C20E8" w:rsidP="00022BD8">
      <w:pPr>
        <w:tabs>
          <w:tab w:val="left" w:pos="9214"/>
          <w:tab w:val="left" w:pos="9639"/>
        </w:tabs>
        <w:autoSpaceDE w:val="0"/>
        <w:autoSpaceDN w:val="0"/>
        <w:adjustRightInd w:val="0"/>
        <w:jc w:val="both"/>
        <w:rPr>
          <w:rFonts w:ascii="Arial" w:hAnsi="Arial" w:cs="Arial"/>
          <w:bCs/>
        </w:rPr>
      </w:pPr>
    </w:p>
    <w:p w14:paraId="6570A71B"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20.</w:t>
      </w:r>
    </w:p>
    <w:p w14:paraId="2DC7AA6D" w14:textId="77777777" w:rsidR="000B670C" w:rsidRPr="008E2ACE" w:rsidRDefault="000B670C" w:rsidP="00022BD8">
      <w:pPr>
        <w:tabs>
          <w:tab w:val="left" w:pos="9214"/>
          <w:tab w:val="left" w:pos="9639"/>
        </w:tabs>
        <w:autoSpaceDE w:val="0"/>
        <w:autoSpaceDN w:val="0"/>
        <w:adjustRightInd w:val="0"/>
        <w:jc w:val="both"/>
        <w:rPr>
          <w:rFonts w:ascii="Arial" w:hAnsi="Arial" w:cs="Arial"/>
          <w:bCs/>
          <w:sz w:val="6"/>
          <w:szCs w:val="6"/>
        </w:rPr>
      </w:pPr>
    </w:p>
    <w:p w14:paraId="5FE1D57D" w14:textId="77777777" w:rsidR="000B670C"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Para el desarrollo equilibrado y sustentable de la pesca y la acuacultura en el Estado, la Secretaría realizará los ordenamientos pesquero y acuícola en el contexto de la política estatal de pesca y acuacultura y el Programa Estatal de Desarrollo Pesquero y Acuícola.</w:t>
      </w:r>
    </w:p>
    <w:p w14:paraId="75C7F798" w14:textId="77777777" w:rsidR="00603848" w:rsidRPr="000524E1" w:rsidRDefault="00603848" w:rsidP="00022BD8">
      <w:pPr>
        <w:tabs>
          <w:tab w:val="left" w:pos="9214"/>
          <w:tab w:val="left" w:pos="9639"/>
        </w:tabs>
        <w:autoSpaceDE w:val="0"/>
        <w:autoSpaceDN w:val="0"/>
        <w:adjustRightInd w:val="0"/>
        <w:jc w:val="both"/>
        <w:rPr>
          <w:rFonts w:ascii="Arial" w:hAnsi="Arial" w:cs="Arial"/>
          <w:bCs/>
        </w:rPr>
      </w:pPr>
    </w:p>
    <w:p w14:paraId="13728499"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21.</w:t>
      </w:r>
    </w:p>
    <w:p w14:paraId="2B559728" w14:textId="77777777" w:rsidR="000B670C" w:rsidRPr="008E2ACE" w:rsidRDefault="000B670C" w:rsidP="00022BD8">
      <w:pPr>
        <w:tabs>
          <w:tab w:val="left" w:pos="9214"/>
          <w:tab w:val="left" w:pos="9639"/>
        </w:tabs>
        <w:autoSpaceDE w:val="0"/>
        <w:autoSpaceDN w:val="0"/>
        <w:adjustRightInd w:val="0"/>
        <w:jc w:val="both"/>
        <w:rPr>
          <w:rFonts w:ascii="Arial" w:hAnsi="Arial" w:cs="Arial"/>
          <w:bCs/>
          <w:sz w:val="6"/>
          <w:szCs w:val="6"/>
        </w:rPr>
      </w:pPr>
    </w:p>
    <w:p w14:paraId="0D94AE81"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Para los efectos de la presente ley, los ordenamientos pesqueros y acuícola se integran con:</w:t>
      </w:r>
    </w:p>
    <w:p w14:paraId="1BF73D98" w14:textId="77777777" w:rsidR="000B670C" w:rsidRPr="007775DC" w:rsidRDefault="000B670C" w:rsidP="00022BD8">
      <w:pPr>
        <w:tabs>
          <w:tab w:val="left" w:pos="9214"/>
          <w:tab w:val="left" w:pos="9639"/>
        </w:tabs>
        <w:autoSpaceDE w:val="0"/>
        <w:autoSpaceDN w:val="0"/>
        <w:adjustRightInd w:val="0"/>
        <w:jc w:val="both"/>
        <w:rPr>
          <w:rFonts w:ascii="Arial" w:hAnsi="Arial" w:cs="Arial"/>
          <w:bCs/>
          <w:sz w:val="18"/>
          <w:szCs w:val="18"/>
        </w:rPr>
      </w:pPr>
    </w:p>
    <w:p w14:paraId="7702A291"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 El ordenamiento territorial de las actividades pesqueras y acuícola;</w:t>
      </w:r>
    </w:p>
    <w:p w14:paraId="3B239747" w14:textId="77777777" w:rsidR="000B670C" w:rsidRPr="007775DC" w:rsidRDefault="000B670C" w:rsidP="00022BD8">
      <w:pPr>
        <w:tabs>
          <w:tab w:val="left" w:pos="9214"/>
          <w:tab w:val="left" w:pos="9639"/>
        </w:tabs>
        <w:autoSpaceDE w:val="0"/>
        <w:autoSpaceDN w:val="0"/>
        <w:adjustRightInd w:val="0"/>
        <w:jc w:val="both"/>
        <w:rPr>
          <w:rFonts w:ascii="Arial" w:hAnsi="Arial" w:cs="Arial"/>
          <w:bCs/>
          <w:sz w:val="18"/>
          <w:szCs w:val="18"/>
        </w:rPr>
      </w:pPr>
    </w:p>
    <w:p w14:paraId="5F6F4958"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II. Los planes de manejo pesquero; y</w:t>
      </w:r>
    </w:p>
    <w:p w14:paraId="4B5DAAE8" w14:textId="77777777" w:rsidR="000B670C" w:rsidRPr="007775DC" w:rsidRDefault="000B670C" w:rsidP="00022BD8">
      <w:pPr>
        <w:tabs>
          <w:tab w:val="left" w:pos="9214"/>
          <w:tab w:val="left" w:pos="9639"/>
        </w:tabs>
        <w:autoSpaceDE w:val="0"/>
        <w:autoSpaceDN w:val="0"/>
        <w:adjustRightInd w:val="0"/>
        <w:jc w:val="both"/>
        <w:rPr>
          <w:rFonts w:ascii="Arial" w:hAnsi="Arial" w:cs="Arial"/>
          <w:bCs/>
          <w:sz w:val="18"/>
          <w:szCs w:val="18"/>
        </w:rPr>
      </w:pPr>
    </w:p>
    <w:p w14:paraId="63725C5F"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III. Los planes de manejo acuícola.</w:t>
      </w:r>
    </w:p>
    <w:p w14:paraId="354E9D67" w14:textId="77777777" w:rsidR="000B670C" w:rsidRDefault="000B670C" w:rsidP="00022BD8">
      <w:pPr>
        <w:tabs>
          <w:tab w:val="left" w:pos="9214"/>
          <w:tab w:val="left" w:pos="9639"/>
        </w:tabs>
        <w:autoSpaceDE w:val="0"/>
        <w:autoSpaceDN w:val="0"/>
        <w:adjustRightInd w:val="0"/>
        <w:jc w:val="both"/>
        <w:rPr>
          <w:rFonts w:ascii="Arial" w:hAnsi="Arial" w:cs="Arial"/>
          <w:bCs/>
        </w:rPr>
      </w:pPr>
    </w:p>
    <w:p w14:paraId="23F939AF"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22.</w:t>
      </w:r>
    </w:p>
    <w:p w14:paraId="2B26AA12" w14:textId="77777777" w:rsidR="000B670C" w:rsidRPr="008E2ACE" w:rsidRDefault="000B670C" w:rsidP="00022BD8">
      <w:pPr>
        <w:tabs>
          <w:tab w:val="left" w:pos="9214"/>
          <w:tab w:val="left" w:pos="9639"/>
        </w:tabs>
        <w:autoSpaceDE w:val="0"/>
        <w:autoSpaceDN w:val="0"/>
        <w:adjustRightInd w:val="0"/>
        <w:jc w:val="both"/>
        <w:rPr>
          <w:rFonts w:ascii="Arial" w:hAnsi="Arial" w:cs="Arial"/>
          <w:bCs/>
          <w:sz w:val="6"/>
          <w:szCs w:val="6"/>
        </w:rPr>
      </w:pPr>
    </w:p>
    <w:p w14:paraId="0557308F"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1. Los ordenamientos territoriales pesquero y acuícola señalarán las zonas o demarcaciones geográficas del Estado que, por sus características o condiciones, son viables para el desarrollo de dichas actividades.</w:t>
      </w:r>
    </w:p>
    <w:p w14:paraId="7CEEA461" w14:textId="77777777" w:rsidR="000B670C" w:rsidRPr="007775DC" w:rsidRDefault="000B670C" w:rsidP="00022BD8">
      <w:pPr>
        <w:tabs>
          <w:tab w:val="left" w:pos="9214"/>
          <w:tab w:val="left" w:pos="9639"/>
        </w:tabs>
        <w:autoSpaceDE w:val="0"/>
        <w:autoSpaceDN w:val="0"/>
        <w:adjustRightInd w:val="0"/>
        <w:jc w:val="both"/>
        <w:rPr>
          <w:rFonts w:ascii="Arial" w:hAnsi="Arial" w:cs="Arial"/>
          <w:bCs/>
          <w:sz w:val="16"/>
          <w:szCs w:val="16"/>
        </w:rPr>
      </w:pPr>
    </w:p>
    <w:p w14:paraId="6A25138C" w14:textId="77777777" w:rsidR="000B670C" w:rsidRPr="000524E1" w:rsidRDefault="000B670C" w:rsidP="00022BD8">
      <w:pPr>
        <w:tabs>
          <w:tab w:val="left" w:pos="9214"/>
          <w:tab w:val="left" w:pos="9639"/>
        </w:tabs>
        <w:autoSpaceDE w:val="0"/>
        <w:autoSpaceDN w:val="0"/>
        <w:adjustRightInd w:val="0"/>
        <w:jc w:val="both"/>
        <w:rPr>
          <w:rFonts w:ascii="Arial" w:hAnsi="Arial" w:cs="Arial"/>
          <w:bCs/>
          <w:spacing w:val="-2"/>
        </w:rPr>
      </w:pPr>
      <w:r w:rsidRPr="000524E1">
        <w:rPr>
          <w:rFonts w:ascii="Arial" w:hAnsi="Arial" w:cs="Arial"/>
          <w:bCs/>
          <w:spacing w:val="-2"/>
        </w:rPr>
        <w:t>2. Por cada zona o demarcación, se establecerá un plan de manejo pesquero o acuícola, según corresponda, cuyo cumplimiento será obligatorio.</w:t>
      </w:r>
    </w:p>
    <w:p w14:paraId="2B6BDADF" w14:textId="77777777" w:rsidR="000B670C" w:rsidRDefault="000B670C" w:rsidP="00022BD8">
      <w:pPr>
        <w:tabs>
          <w:tab w:val="left" w:pos="9214"/>
          <w:tab w:val="left" w:pos="9639"/>
        </w:tabs>
        <w:autoSpaceDE w:val="0"/>
        <w:autoSpaceDN w:val="0"/>
        <w:adjustRightInd w:val="0"/>
        <w:jc w:val="both"/>
        <w:rPr>
          <w:rFonts w:ascii="Arial" w:hAnsi="Arial" w:cs="Arial"/>
          <w:bCs/>
        </w:rPr>
      </w:pPr>
    </w:p>
    <w:p w14:paraId="63B85DE6"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23.</w:t>
      </w:r>
    </w:p>
    <w:p w14:paraId="32F725EF" w14:textId="77777777" w:rsidR="000B670C" w:rsidRPr="008E2ACE" w:rsidRDefault="000B670C" w:rsidP="00022BD8">
      <w:pPr>
        <w:tabs>
          <w:tab w:val="left" w:pos="9214"/>
          <w:tab w:val="left" w:pos="9639"/>
        </w:tabs>
        <w:autoSpaceDE w:val="0"/>
        <w:autoSpaceDN w:val="0"/>
        <w:adjustRightInd w:val="0"/>
        <w:jc w:val="both"/>
        <w:rPr>
          <w:rFonts w:ascii="Arial" w:hAnsi="Arial" w:cs="Arial"/>
          <w:bCs/>
          <w:sz w:val="6"/>
          <w:szCs w:val="6"/>
        </w:rPr>
      </w:pPr>
    </w:p>
    <w:p w14:paraId="4E771272" w14:textId="77777777" w:rsidR="000B670C" w:rsidRPr="000524E1" w:rsidRDefault="000B670C" w:rsidP="00022BD8">
      <w:pPr>
        <w:tabs>
          <w:tab w:val="left" w:pos="9214"/>
          <w:tab w:val="left" w:pos="9639"/>
        </w:tabs>
        <w:autoSpaceDE w:val="0"/>
        <w:autoSpaceDN w:val="0"/>
        <w:adjustRightInd w:val="0"/>
        <w:jc w:val="both"/>
        <w:rPr>
          <w:rFonts w:ascii="Arial" w:hAnsi="Arial" w:cs="Arial"/>
          <w:bCs/>
          <w:spacing w:val="-2"/>
        </w:rPr>
      </w:pPr>
      <w:r w:rsidRPr="000524E1">
        <w:rPr>
          <w:rFonts w:ascii="Arial" w:hAnsi="Arial" w:cs="Arial"/>
          <w:bCs/>
          <w:spacing w:val="-2"/>
        </w:rPr>
        <w:t>Los planes de manejo pesquero y acuícola son instrumentos de regulación de dichas actividades, en los que se establecerán las especies a explotar, los métodos de captura, los periodos de veda, la infraestructura a utilizar, los métodos de aplicación de medidas de sanidad y, en general, las disposiciones técnicas para el óptimo aprovechamiento de los recursos pesqueros y acuícolas.</w:t>
      </w:r>
    </w:p>
    <w:p w14:paraId="490B8A56" w14:textId="77777777" w:rsidR="002C141E" w:rsidRPr="000524E1" w:rsidRDefault="002C141E" w:rsidP="00022BD8">
      <w:pPr>
        <w:tabs>
          <w:tab w:val="left" w:pos="9214"/>
          <w:tab w:val="left" w:pos="9639"/>
        </w:tabs>
        <w:autoSpaceDE w:val="0"/>
        <w:autoSpaceDN w:val="0"/>
        <w:adjustRightInd w:val="0"/>
        <w:jc w:val="both"/>
        <w:rPr>
          <w:rFonts w:ascii="Arial" w:hAnsi="Arial" w:cs="Arial"/>
          <w:bCs/>
        </w:rPr>
      </w:pPr>
    </w:p>
    <w:p w14:paraId="5AC6E6CC"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24.</w:t>
      </w:r>
    </w:p>
    <w:p w14:paraId="1B910CFC" w14:textId="77777777" w:rsidR="000B670C" w:rsidRPr="008E2ACE" w:rsidRDefault="000B670C" w:rsidP="00022BD8">
      <w:pPr>
        <w:tabs>
          <w:tab w:val="left" w:pos="9214"/>
          <w:tab w:val="left" w:pos="9639"/>
        </w:tabs>
        <w:autoSpaceDE w:val="0"/>
        <w:autoSpaceDN w:val="0"/>
        <w:adjustRightInd w:val="0"/>
        <w:jc w:val="both"/>
        <w:rPr>
          <w:rFonts w:ascii="Arial" w:hAnsi="Arial" w:cs="Arial"/>
          <w:bCs/>
          <w:sz w:val="6"/>
          <w:szCs w:val="6"/>
        </w:rPr>
      </w:pPr>
    </w:p>
    <w:p w14:paraId="26ABD01A" w14:textId="77777777" w:rsidR="000B670C" w:rsidRPr="000524E1" w:rsidRDefault="000B670C" w:rsidP="00022BD8">
      <w:pPr>
        <w:tabs>
          <w:tab w:val="left" w:pos="9214"/>
          <w:tab w:val="left" w:pos="9639"/>
        </w:tabs>
        <w:autoSpaceDE w:val="0"/>
        <w:autoSpaceDN w:val="0"/>
        <w:adjustRightInd w:val="0"/>
        <w:jc w:val="both"/>
        <w:rPr>
          <w:rFonts w:ascii="Arial" w:hAnsi="Arial" w:cs="Arial"/>
          <w:bCs/>
          <w:spacing w:val="-4"/>
        </w:rPr>
      </w:pPr>
      <w:r w:rsidRPr="000524E1">
        <w:rPr>
          <w:rFonts w:ascii="Arial" w:hAnsi="Arial" w:cs="Arial"/>
          <w:bCs/>
          <w:spacing w:val="-4"/>
        </w:rPr>
        <w:t>1. La Secretaría, en coordinación con las dependencias y entidades competentes, elaborará los ordenamientos territoriales pesquero y acuícola a que se refiere esta Ley, debiendo publicarlos en el Periódico Oficial del Estado, previo análisis y aprobación por el Consejo.</w:t>
      </w:r>
    </w:p>
    <w:p w14:paraId="285B43E6" w14:textId="77777777" w:rsidR="000B670C" w:rsidRPr="007775DC" w:rsidRDefault="000B670C" w:rsidP="00022BD8">
      <w:pPr>
        <w:tabs>
          <w:tab w:val="left" w:pos="9214"/>
          <w:tab w:val="left" w:pos="9639"/>
        </w:tabs>
        <w:autoSpaceDE w:val="0"/>
        <w:autoSpaceDN w:val="0"/>
        <w:adjustRightInd w:val="0"/>
        <w:jc w:val="both"/>
        <w:rPr>
          <w:rFonts w:ascii="Arial" w:hAnsi="Arial" w:cs="Arial"/>
          <w:bCs/>
          <w:sz w:val="16"/>
          <w:szCs w:val="16"/>
        </w:rPr>
      </w:pPr>
    </w:p>
    <w:p w14:paraId="504888D9" w14:textId="77777777" w:rsidR="000B670C" w:rsidRDefault="000B670C" w:rsidP="00022BD8">
      <w:pPr>
        <w:tabs>
          <w:tab w:val="left" w:pos="9214"/>
          <w:tab w:val="left" w:pos="9639"/>
        </w:tabs>
        <w:autoSpaceDE w:val="0"/>
        <w:autoSpaceDN w:val="0"/>
        <w:adjustRightInd w:val="0"/>
        <w:jc w:val="both"/>
        <w:rPr>
          <w:rFonts w:ascii="Arial" w:hAnsi="Arial" w:cs="Arial"/>
          <w:bCs/>
          <w:spacing w:val="-2"/>
        </w:rPr>
      </w:pPr>
      <w:r w:rsidRPr="000524E1">
        <w:rPr>
          <w:rFonts w:ascii="Arial" w:hAnsi="Arial" w:cs="Arial"/>
          <w:bCs/>
          <w:spacing w:val="-2"/>
        </w:rPr>
        <w:t>2. Los ordenamientos señalados en el párrafo anterior podrán modificarse por causas científicas, tecnológicas y medio ambiente o atendiendo a la sustentabilidad de los recursos pesqueros o acuícolas. Dichas modificaciones deberán publicarse en el Periódico Oficial del Estado, previo análisis y aprobación por el Consejo.</w:t>
      </w:r>
    </w:p>
    <w:p w14:paraId="09B6D2D0" w14:textId="77777777" w:rsidR="00CD0D23" w:rsidRDefault="00CD0D23" w:rsidP="00022BD8">
      <w:pPr>
        <w:tabs>
          <w:tab w:val="left" w:pos="9214"/>
          <w:tab w:val="left" w:pos="9639"/>
        </w:tabs>
        <w:autoSpaceDE w:val="0"/>
        <w:autoSpaceDN w:val="0"/>
        <w:adjustRightInd w:val="0"/>
        <w:jc w:val="both"/>
        <w:rPr>
          <w:rFonts w:ascii="Arial" w:hAnsi="Arial" w:cs="Arial"/>
          <w:bCs/>
          <w:spacing w:val="-2"/>
        </w:rPr>
      </w:pPr>
    </w:p>
    <w:p w14:paraId="45C23135" w14:textId="77777777" w:rsidR="00CD0D23" w:rsidRDefault="00CD0D23" w:rsidP="00022BD8">
      <w:pPr>
        <w:tabs>
          <w:tab w:val="left" w:pos="9214"/>
          <w:tab w:val="left" w:pos="9639"/>
        </w:tabs>
        <w:autoSpaceDE w:val="0"/>
        <w:autoSpaceDN w:val="0"/>
        <w:adjustRightInd w:val="0"/>
        <w:jc w:val="both"/>
        <w:rPr>
          <w:rFonts w:ascii="Arial" w:hAnsi="Arial" w:cs="Arial"/>
          <w:bCs/>
          <w:spacing w:val="-2"/>
        </w:rPr>
      </w:pPr>
    </w:p>
    <w:p w14:paraId="45E68835" w14:textId="77777777" w:rsidR="00CD0D23" w:rsidRDefault="00CD0D23" w:rsidP="00022BD8">
      <w:pPr>
        <w:tabs>
          <w:tab w:val="left" w:pos="9214"/>
          <w:tab w:val="left" w:pos="9639"/>
        </w:tabs>
        <w:autoSpaceDE w:val="0"/>
        <w:autoSpaceDN w:val="0"/>
        <w:adjustRightInd w:val="0"/>
        <w:jc w:val="both"/>
        <w:rPr>
          <w:rFonts w:ascii="Arial" w:hAnsi="Arial" w:cs="Arial"/>
          <w:bCs/>
          <w:spacing w:val="-2"/>
        </w:rPr>
      </w:pPr>
    </w:p>
    <w:p w14:paraId="38043DCF" w14:textId="77777777" w:rsidR="00CD0D23" w:rsidRDefault="00CD0D23" w:rsidP="00022BD8">
      <w:pPr>
        <w:tabs>
          <w:tab w:val="left" w:pos="9214"/>
          <w:tab w:val="left" w:pos="9639"/>
        </w:tabs>
        <w:autoSpaceDE w:val="0"/>
        <w:autoSpaceDN w:val="0"/>
        <w:adjustRightInd w:val="0"/>
        <w:jc w:val="both"/>
        <w:rPr>
          <w:rFonts w:ascii="Arial" w:hAnsi="Arial" w:cs="Arial"/>
          <w:bCs/>
          <w:spacing w:val="-2"/>
        </w:rPr>
      </w:pPr>
    </w:p>
    <w:p w14:paraId="15C3FEE6" w14:textId="77777777" w:rsidR="00CD0D23" w:rsidRDefault="00CD0D23" w:rsidP="00022BD8">
      <w:pPr>
        <w:tabs>
          <w:tab w:val="left" w:pos="9214"/>
          <w:tab w:val="left" w:pos="9639"/>
        </w:tabs>
        <w:autoSpaceDE w:val="0"/>
        <w:autoSpaceDN w:val="0"/>
        <w:adjustRightInd w:val="0"/>
        <w:jc w:val="both"/>
        <w:rPr>
          <w:rFonts w:ascii="Arial" w:hAnsi="Arial" w:cs="Arial"/>
          <w:bCs/>
          <w:spacing w:val="-2"/>
        </w:rPr>
      </w:pPr>
    </w:p>
    <w:p w14:paraId="1B168916" w14:textId="77777777" w:rsidR="00CD0D23" w:rsidRDefault="00CD0D23" w:rsidP="00022BD8">
      <w:pPr>
        <w:tabs>
          <w:tab w:val="left" w:pos="9214"/>
          <w:tab w:val="left" w:pos="9639"/>
        </w:tabs>
        <w:autoSpaceDE w:val="0"/>
        <w:autoSpaceDN w:val="0"/>
        <w:adjustRightInd w:val="0"/>
        <w:jc w:val="both"/>
        <w:rPr>
          <w:rFonts w:ascii="Arial" w:hAnsi="Arial" w:cs="Arial"/>
          <w:bCs/>
          <w:spacing w:val="-2"/>
        </w:rPr>
      </w:pPr>
    </w:p>
    <w:p w14:paraId="4A95C810" w14:textId="77777777" w:rsidR="00CD0D23" w:rsidRDefault="00CD0D23" w:rsidP="00022BD8">
      <w:pPr>
        <w:tabs>
          <w:tab w:val="left" w:pos="9214"/>
          <w:tab w:val="left" w:pos="9639"/>
        </w:tabs>
        <w:autoSpaceDE w:val="0"/>
        <w:autoSpaceDN w:val="0"/>
        <w:adjustRightInd w:val="0"/>
        <w:jc w:val="both"/>
        <w:rPr>
          <w:rFonts w:ascii="Arial" w:hAnsi="Arial" w:cs="Arial"/>
          <w:bCs/>
          <w:spacing w:val="-2"/>
        </w:rPr>
      </w:pPr>
    </w:p>
    <w:p w14:paraId="6F28FB0E" w14:textId="77777777" w:rsidR="00CD0D23" w:rsidRDefault="00CD0D23" w:rsidP="00022BD8">
      <w:pPr>
        <w:tabs>
          <w:tab w:val="left" w:pos="9214"/>
          <w:tab w:val="left" w:pos="9639"/>
        </w:tabs>
        <w:autoSpaceDE w:val="0"/>
        <w:autoSpaceDN w:val="0"/>
        <w:adjustRightInd w:val="0"/>
        <w:jc w:val="both"/>
        <w:rPr>
          <w:rFonts w:ascii="Arial" w:hAnsi="Arial" w:cs="Arial"/>
          <w:bCs/>
          <w:spacing w:val="-2"/>
        </w:rPr>
      </w:pPr>
    </w:p>
    <w:p w14:paraId="123441D9" w14:textId="77777777" w:rsidR="00C95A4C" w:rsidRPr="000524E1" w:rsidRDefault="00C95A4C" w:rsidP="00022BD8">
      <w:pPr>
        <w:tabs>
          <w:tab w:val="left" w:pos="9214"/>
          <w:tab w:val="left" w:pos="9639"/>
        </w:tabs>
        <w:autoSpaceDE w:val="0"/>
        <w:autoSpaceDN w:val="0"/>
        <w:adjustRightInd w:val="0"/>
        <w:jc w:val="both"/>
        <w:rPr>
          <w:rFonts w:ascii="Arial" w:hAnsi="Arial" w:cs="Arial"/>
          <w:bCs/>
          <w:spacing w:val="-2"/>
        </w:rPr>
      </w:pPr>
    </w:p>
    <w:p w14:paraId="79CEDBC0" w14:textId="77777777" w:rsidR="000B670C" w:rsidRPr="000524E1" w:rsidRDefault="000B670C" w:rsidP="00022BD8">
      <w:pPr>
        <w:tabs>
          <w:tab w:val="left" w:pos="9214"/>
          <w:tab w:val="left" w:pos="9639"/>
        </w:tabs>
        <w:autoSpaceDE w:val="0"/>
        <w:autoSpaceDN w:val="0"/>
        <w:adjustRightInd w:val="0"/>
        <w:jc w:val="center"/>
        <w:rPr>
          <w:rFonts w:ascii="Arial" w:hAnsi="Arial" w:cs="Arial"/>
          <w:b/>
          <w:bCs/>
        </w:rPr>
      </w:pPr>
      <w:r w:rsidRPr="000524E1">
        <w:rPr>
          <w:rFonts w:ascii="Arial" w:hAnsi="Arial" w:cs="Arial"/>
          <w:b/>
          <w:bCs/>
        </w:rPr>
        <w:lastRenderedPageBreak/>
        <w:t>CAPÍTULO II</w:t>
      </w:r>
    </w:p>
    <w:p w14:paraId="0FD13E41" w14:textId="77777777" w:rsidR="000B670C" w:rsidRPr="000524E1" w:rsidRDefault="000B670C" w:rsidP="00022BD8">
      <w:pPr>
        <w:tabs>
          <w:tab w:val="left" w:pos="9214"/>
          <w:tab w:val="left" w:pos="9639"/>
        </w:tabs>
        <w:autoSpaceDE w:val="0"/>
        <w:autoSpaceDN w:val="0"/>
        <w:adjustRightInd w:val="0"/>
        <w:jc w:val="center"/>
        <w:rPr>
          <w:rFonts w:ascii="Arial" w:hAnsi="Arial" w:cs="Arial"/>
          <w:b/>
          <w:bCs/>
        </w:rPr>
      </w:pPr>
      <w:r w:rsidRPr="000524E1">
        <w:rPr>
          <w:rFonts w:ascii="Arial" w:hAnsi="Arial" w:cs="Arial"/>
          <w:b/>
          <w:bCs/>
        </w:rPr>
        <w:t>DE LAS CONCESIONES Y PERMISOS DE PESCA Y ACUACULTURA</w:t>
      </w:r>
    </w:p>
    <w:p w14:paraId="694DED7F"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6D9D0F94"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25.</w:t>
      </w:r>
    </w:p>
    <w:p w14:paraId="3D6B96EE" w14:textId="77777777" w:rsidR="000B670C" w:rsidRPr="008E2ACE" w:rsidRDefault="000B670C" w:rsidP="00022BD8">
      <w:pPr>
        <w:tabs>
          <w:tab w:val="left" w:pos="9214"/>
          <w:tab w:val="left" w:pos="9639"/>
        </w:tabs>
        <w:autoSpaceDE w:val="0"/>
        <w:autoSpaceDN w:val="0"/>
        <w:adjustRightInd w:val="0"/>
        <w:jc w:val="both"/>
        <w:rPr>
          <w:rFonts w:ascii="Arial" w:hAnsi="Arial" w:cs="Arial"/>
          <w:bCs/>
          <w:sz w:val="6"/>
          <w:szCs w:val="6"/>
        </w:rPr>
      </w:pPr>
    </w:p>
    <w:p w14:paraId="6389ED2B"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La pesca comercial, de fomento, didáctica y deportivo-recreativa, excepto la que se realice desde tierra, así como de acuacultura comercial, de fomento, didáctica y demás actividades enunciadas en la Ley General, que se realicen en los cuerpos de agua de jurisdicción federal señalados en el artículo 27 de la Constitución Política de los Estados Unidos Mexicanos, deberán sujetarse a la obtención de las concesiones o permisos correspondientes, de conformidad con lo dispuesto en la Ley General o, en su caso, a los convenios o acuerdos de coordinación o colaboración que la Secretaría suscriba para tal efecto con la Federación.</w:t>
      </w:r>
    </w:p>
    <w:p w14:paraId="3D5C7A1D"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1FC58F2B"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26.</w:t>
      </w:r>
    </w:p>
    <w:p w14:paraId="791215EC" w14:textId="77777777" w:rsidR="000B670C" w:rsidRPr="008E2ACE" w:rsidRDefault="000B670C" w:rsidP="00022BD8">
      <w:pPr>
        <w:tabs>
          <w:tab w:val="left" w:pos="9214"/>
          <w:tab w:val="left" w:pos="9639"/>
        </w:tabs>
        <w:autoSpaceDE w:val="0"/>
        <w:autoSpaceDN w:val="0"/>
        <w:adjustRightInd w:val="0"/>
        <w:jc w:val="both"/>
        <w:rPr>
          <w:rFonts w:ascii="Arial" w:hAnsi="Arial" w:cs="Arial"/>
          <w:bCs/>
          <w:sz w:val="6"/>
          <w:szCs w:val="6"/>
        </w:rPr>
      </w:pPr>
    </w:p>
    <w:p w14:paraId="45DFEC81"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La captura incidental en las pesquerías que se realizan en el Estado se regulará conforme a lo dispuesto por la Ley General.</w:t>
      </w:r>
    </w:p>
    <w:p w14:paraId="3A80EEC0" w14:textId="77777777" w:rsidR="003E4860" w:rsidRPr="000524E1" w:rsidRDefault="003E4860" w:rsidP="00022BD8">
      <w:pPr>
        <w:tabs>
          <w:tab w:val="left" w:pos="9214"/>
          <w:tab w:val="left" w:pos="9639"/>
        </w:tabs>
        <w:autoSpaceDE w:val="0"/>
        <w:autoSpaceDN w:val="0"/>
        <w:adjustRightInd w:val="0"/>
        <w:jc w:val="both"/>
        <w:rPr>
          <w:rFonts w:ascii="Arial" w:hAnsi="Arial" w:cs="Arial"/>
          <w:bCs/>
        </w:rPr>
      </w:pPr>
    </w:p>
    <w:p w14:paraId="7F540613"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27.</w:t>
      </w:r>
    </w:p>
    <w:p w14:paraId="557A0E4C" w14:textId="77777777" w:rsidR="000B670C" w:rsidRPr="008E2ACE" w:rsidRDefault="000B670C" w:rsidP="00022BD8">
      <w:pPr>
        <w:tabs>
          <w:tab w:val="left" w:pos="9214"/>
          <w:tab w:val="left" w:pos="9639"/>
        </w:tabs>
        <w:autoSpaceDE w:val="0"/>
        <w:autoSpaceDN w:val="0"/>
        <w:adjustRightInd w:val="0"/>
        <w:jc w:val="both"/>
        <w:rPr>
          <w:rFonts w:ascii="Arial" w:hAnsi="Arial" w:cs="Arial"/>
          <w:bCs/>
          <w:sz w:val="6"/>
          <w:szCs w:val="6"/>
        </w:rPr>
      </w:pPr>
    </w:p>
    <w:p w14:paraId="46835C24" w14:textId="77777777" w:rsidR="000B670C" w:rsidRPr="000524E1" w:rsidRDefault="000B670C" w:rsidP="00022BD8">
      <w:pPr>
        <w:tabs>
          <w:tab w:val="left" w:pos="9214"/>
          <w:tab w:val="left" w:pos="9639"/>
        </w:tabs>
        <w:autoSpaceDE w:val="0"/>
        <w:autoSpaceDN w:val="0"/>
        <w:adjustRightInd w:val="0"/>
        <w:jc w:val="both"/>
        <w:rPr>
          <w:rFonts w:ascii="Arial" w:hAnsi="Arial" w:cs="Arial"/>
          <w:bCs/>
          <w:spacing w:val="-2"/>
        </w:rPr>
      </w:pPr>
      <w:r w:rsidRPr="000524E1">
        <w:rPr>
          <w:rFonts w:ascii="Arial" w:hAnsi="Arial" w:cs="Arial"/>
          <w:bCs/>
          <w:spacing w:val="-2"/>
        </w:rPr>
        <w:t>1. La Secretaría podrá otorgar concesiones o permisos para la realización de las actividades de pesca y acuacultura previstas en el artículo 28 de esta ley, en los cuerpos de agua dulce continental y dentro del territorio y zonas de jurisdicción del Estado, a personas físicas o morales de nacionalidad mexicana, previo el cumplimiento de los requisitos que se establezcan en esta ley, en el reglamento de la misma y conforme a lo dispuesto en los programas de ordenamiento y planes de manejo pesquero y acuícola, según corresponda.</w:t>
      </w:r>
    </w:p>
    <w:p w14:paraId="3872A573"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2141F47C"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2. No se requiere permiso de la Secretaría para la pesca realizada por los residentes aledaños y destinada para su consumo doméstico.</w:t>
      </w:r>
    </w:p>
    <w:p w14:paraId="7A4D0C5D"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78E04B63"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3. Las personas que practiquen la pesca deportivo-recreativa en agua dulce continental desde tierra, no requerirán permiso y estarán obligados a utilizar las artes de pesca y respetar las tallas mínimas y límites de captura que establezca el reglamento de esta ley o los planes de manejo pesquero correspondientes.</w:t>
      </w:r>
    </w:p>
    <w:p w14:paraId="4FB8FBB1"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p>
    <w:p w14:paraId="069C9058"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28.</w:t>
      </w:r>
    </w:p>
    <w:p w14:paraId="3F5A27AE" w14:textId="77777777" w:rsidR="000B670C" w:rsidRPr="008E2ACE" w:rsidRDefault="000B670C" w:rsidP="00022BD8">
      <w:pPr>
        <w:tabs>
          <w:tab w:val="left" w:pos="9214"/>
          <w:tab w:val="left" w:pos="9639"/>
        </w:tabs>
        <w:autoSpaceDE w:val="0"/>
        <w:autoSpaceDN w:val="0"/>
        <w:adjustRightInd w:val="0"/>
        <w:jc w:val="both"/>
        <w:rPr>
          <w:rFonts w:ascii="Arial" w:hAnsi="Arial" w:cs="Arial"/>
          <w:bCs/>
          <w:sz w:val="6"/>
          <w:szCs w:val="6"/>
        </w:rPr>
      </w:pPr>
    </w:p>
    <w:p w14:paraId="00B12265" w14:textId="77777777" w:rsidR="000B670C"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1. Se podrá otorgar concesión para la pesca comercial y la acuacultura comercial, cuando éstas se realicen en terrenos, fondos o aguas del dominio público estatal o de uso común ubicadas en zonas de jurisdicción estatal.</w:t>
      </w:r>
    </w:p>
    <w:p w14:paraId="26812A8D" w14:textId="77777777" w:rsidR="003E4860" w:rsidRPr="00796398" w:rsidRDefault="003E4860" w:rsidP="00022BD8">
      <w:pPr>
        <w:tabs>
          <w:tab w:val="left" w:pos="9214"/>
          <w:tab w:val="left" w:pos="9639"/>
        </w:tabs>
        <w:autoSpaceDE w:val="0"/>
        <w:autoSpaceDN w:val="0"/>
        <w:adjustRightInd w:val="0"/>
        <w:jc w:val="both"/>
        <w:rPr>
          <w:rFonts w:ascii="Arial" w:hAnsi="Arial" w:cs="Arial"/>
          <w:bCs/>
          <w:sz w:val="18"/>
          <w:szCs w:val="18"/>
        </w:rPr>
      </w:pPr>
    </w:p>
    <w:p w14:paraId="444A1CFE" w14:textId="77777777" w:rsidR="000B670C"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2. Se requiere obtener un permiso para realizar actividades de pesca comercial, de fomento, didáctica y deportivo-recreativa; de acuacultura comercial, de fomento y didáctica; de introducción y repoblación de especies vivas; de instalación y operación de laboratorios de diagnóstico y de reproducción y de recolección de reproductores u otros recursos pesqueros y acuícolas del medio natural, cuando ésta se realice en terrenos, fondos o aguas de propiedad privada.</w:t>
      </w:r>
    </w:p>
    <w:p w14:paraId="6A472356" w14:textId="77777777" w:rsidR="00174E87" w:rsidRPr="00796398" w:rsidRDefault="00174E87" w:rsidP="00022BD8">
      <w:pPr>
        <w:tabs>
          <w:tab w:val="left" w:pos="9214"/>
          <w:tab w:val="left" w:pos="9639"/>
        </w:tabs>
        <w:autoSpaceDE w:val="0"/>
        <w:autoSpaceDN w:val="0"/>
        <w:adjustRightInd w:val="0"/>
        <w:jc w:val="both"/>
        <w:rPr>
          <w:rFonts w:ascii="Arial" w:hAnsi="Arial" w:cs="Arial"/>
          <w:bCs/>
          <w:sz w:val="18"/>
          <w:szCs w:val="18"/>
        </w:rPr>
      </w:pPr>
    </w:p>
    <w:p w14:paraId="46238158"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3. Las concesiones y permisos se otorgarán en función de la evaluación de los resultados que arrojen los estudios técnicos y económicos, así como de la cuantía y recuperación de la inversión.</w:t>
      </w:r>
    </w:p>
    <w:p w14:paraId="5B25E469" w14:textId="77777777" w:rsidR="000B670C" w:rsidRPr="00796398" w:rsidRDefault="000B670C" w:rsidP="00022BD8">
      <w:pPr>
        <w:tabs>
          <w:tab w:val="left" w:pos="9214"/>
          <w:tab w:val="left" w:pos="9639"/>
        </w:tabs>
        <w:autoSpaceDE w:val="0"/>
        <w:autoSpaceDN w:val="0"/>
        <w:adjustRightInd w:val="0"/>
        <w:jc w:val="both"/>
        <w:rPr>
          <w:rFonts w:ascii="Arial" w:hAnsi="Arial" w:cs="Arial"/>
          <w:bCs/>
          <w:sz w:val="18"/>
          <w:szCs w:val="18"/>
        </w:rPr>
      </w:pPr>
    </w:p>
    <w:p w14:paraId="57B86902"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4. El otorgamiento de concesiones y permisos, quedará sujeto a las modalidades que dicte el interés público, condicionado siempre a la disponibilidad y preservación del recurso de que se trate. La Secretaría basará sus decisiones en criterios de equidad social y en la información científica disponible del recurso pesquero. Asimismo, se otorgarán preferentemente a los habitantes de las comunidades locales, siempre y cuando utilicen artes de pesca autorizadas.</w:t>
      </w:r>
    </w:p>
    <w:p w14:paraId="58A15BE6" w14:textId="77777777" w:rsidR="000B670C" w:rsidRPr="00796398" w:rsidRDefault="000B670C" w:rsidP="00022BD8">
      <w:pPr>
        <w:tabs>
          <w:tab w:val="left" w:pos="9214"/>
          <w:tab w:val="left" w:pos="9639"/>
        </w:tabs>
        <w:autoSpaceDE w:val="0"/>
        <w:autoSpaceDN w:val="0"/>
        <w:adjustRightInd w:val="0"/>
        <w:jc w:val="both"/>
        <w:rPr>
          <w:rFonts w:ascii="Arial" w:hAnsi="Arial" w:cs="Arial"/>
          <w:bCs/>
          <w:sz w:val="18"/>
          <w:szCs w:val="18"/>
        </w:rPr>
      </w:pPr>
    </w:p>
    <w:p w14:paraId="414F6F28" w14:textId="77777777" w:rsidR="000B670C"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5. La Secretaría inscribirá en el Registro las concesiones y los permisos que se otorguen en los términos de la presente ley.</w:t>
      </w:r>
    </w:p>
    <w:p w14:paraId="1F681AE3" w14:textId="77777777" w:rsidR="00170808" w:rsidRPr="000524E1" w:rsidRDefault="00170808" w:rsidP="00022BD8">
      <w:pPr>
        <w:tabs>
          <w:tab w:val="left" w:pos="9214"/>
          <w:tab w:val="left" w:pos="9639"/>
        </w:tabs>
        <w:autoSpaceDE w:val="0"/>
        <w:autoSpaceDN w:val="0"/>
        <w:adjustRightInd w:val="0"/>
        <w:jc w:val="both"/>
        <w:rPr>
          <w:rFonts w:ascii="Arial" w:hAnsi="Arial" w:cs="Arial"/>
          <w:bCs/>
        </w:rPr>
      </w:pPr>
    </w:p>
    <w:p w14:paraId="77DC49A2"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29.</w:t>
      </w:r>
    </w:p>
    <w:p w14:paraId="5901BD84" w14:textId="77777777" w:rsidR="000B670C" w:rsidRPr="008E2ACE" w:rsidRDefault="000B670C" w:rsidP="00022BD8">
      <w:pPr>
        <w:tabs>
          <w:tab w:val="left" w:pos="9214"/>
          <w:tab w:val="left" w:pos="9639"/>
        </w:tabs>
        <w:autoSpaceDE w:val="0"/>
        <w:autoSpaceDN w:val="0"/>
        <w:adjustRightInd w:val="0"/>
        <w:jc w:val="both"/>
        <w:rPr>
          <w:rFonts w:ascii="Arial" w:hAnsi="Arial" w:cs="Arial"/>
          <w:bCs/>
          <w:sz w:val="6"/>
          <w:szCs w:val="6"/>
        </w:rPr>
      </w:pPr>
    </w:p>
    <w:p w14:paraId="32D05FEC"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Para el otorgamiento de una concesión de un recurso pesquero por área, especie o grupo de especies para la pesca comercial, la Secretaría procederá conforme a lo siguiente:</w:t>
      </w:r>
    </w:p>
    <w:p w14:paraId="7EFCBAF2" w14:textId="77777777" w:rsidR="000B670C" w:rsidRPr="00796398" w:rsidRDefault="000B670C" w:rsidP="00022BD8">
      <w:pPr>
        <w:tabs>
          <w:tab w:val="left" w:pos="9214"/>
          <w:tab w:val="left" w:pos="9639"/>
        </w:tabs>
        <w:autoSpaceDE w:val="0"/>
        <w:autoSpaceDN w:val="0"/>
        <w:adjustRightInd w:val="0"/>
        <w:jc w:val="both"/>
        <w:rPr>
          <w:rFonts w:ascii="Arial" w:hAnsi="Arial" w:cs="Arial"/>
          <w:bCs/>
          <w:sz w:val="16"/>
          <w:szCs w:val="16"/>
        </w:rPr>
      </w:pPr>
    </w:p>
    <w:p w14:paraId="409CCA6E"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lastRenderedPageBreak/>
        <w:t>I. Evaluará la capacidad técnica, administrativa y financiera del solicitante;</w:t>
      </w:r>
    </w:p>
    <w:p w14:paraId="5A0EA2D2"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7E89295A"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II. Evaluará la trayectoria previa del solicitante en cuanto a cumplimiento de normas oficiales y otras disposiciones aplicables incluyendo las de protección del medio ambiente;</w:t>
      </w:r>
    </w:p>
    <w:p w14:paraId="6F046471" w14:textId="77777777" w:rsidR="000B670C" w:rsidRPr="00796398" w:rsidRDefault="000B670C" w:rsidP="00022BD8">
      <w:pPr>
        <w:tabs>
          <w:tab w:val="left" w:pos="9214"/>
          <w:tab w:val="left" w:pos="9639"/>
        </w:tabs>
        <w:autoSpaceDE w:val="0"/>
        <w:autoSpaceDN w:val="0"/>
        <w:adjustRightInd w:val="0"/>
        <w:jc w:val="both"/>
        <w:rPr>
          <w:rFonts w:ascii="Arial" w:hAnsi="Arial" w:cs="Arial"/>
          <w:bCs/>
          <w:sz w:val="16"/>
          <w:szCs w:val="16"/>
        </w:rPr>
      </w:pPr>
    </w:p>
    <w:p w14:paraId="168E41E8"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III. Priorizará las solicitudes de habitantes de las comunidades locales y las que tengan un impacto benéfico en lo económico y social en la región;</w:t>
      </w:r>
    </w:p>
    <w:p w14:paraId="6A8328B0" w14:textId="77777777" w:rsidR="000B670C" w:rsidRPr="00796398" w:rsidRDefault="000B670C" w:rsidP="00022BD8">
      <w:pPr>
        <w:tabs>
          <w:tab w:val="left" w:pos="9214"/>
          <w:tab w:val="left" w:pos="9639"/>
        </w:tabs>
        <w:autoSpaceDE w:val="0"/>
        <w:autoSpaceDN w:val="0"/>
        <w:adjustRightInd w:val="0"/>
        <w:jc w:val="both"/>
        <w:rPr>
          <w:rFonts w:ascii="Arial" w:hAnsi="Arial" w:cs="Arial"/>
          <w:bCs/>
          <w:sz w:val="16"/>
          <w:szCs w:val="16"/>
        </w:rPr>
      </w:pPr>
    </w:p>
    <w:p w14:paraId="44BCC5BF"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IV. Solicitará opinión técnica al Consejo; y</w:t>
      </w:r>
    </w:p>
    <w:p w14:paraId="18FB1A1D" w14:textId="77777777" w:rsidR="000B670C" w:rsidRPr="00796398" w:rsidRDefault="000B670C" w:rsidP="00022BD8">
      <w:pPr>
        <w:tabs>
          <w:tab w:val="left" w:pos="9214"/>
          <w:tab w:val="left" w:pos="9639"/>
        </w:tabs>
        <w:autoSpaceDE w:val="0"/>
        <w:autoSpaceDN w:val="0"/>
        <w:adjustRightInd w:val="0"/>
        <w:jc w:val="both"/>
        <w:rPr>
          <w:rFonts w:ascii="Arial" w:hAnsi="Arial" w:cs="Arial"/>
          <w:bCs/>
          <w:sz w:val="16"/>
          <w:szCs w:val="16"/>
        </w:rPr>
      </w:pPr>
    </w:p>
    <w:p w14:paraId="74258952" w14:textId="77777777" w:rsidR="000B670C"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V. Una vez dictada la resolución, la Secretaría, en su caso, publicará la concesión en el Periódico Oficial del Estado, a costa del solicitante.</w:t>
      </w:r>
    </w:p>
    <w:p w14:paraId="5F12173B" w14:textId="77777777" w:rsidR="00603848" w:rsidRPr="000524E1" w:rsidRDefault="00603848" w:rsidP="00022BD8">
      <w:pPr>
        <w:tabs>
          <w:tab w:val="left" w:pos="9214"/>
          <w:tab w:val="left" w:pos="9639"/>
        </w:tabs>
        <w:autoSpaceDE w:val="0"/>
        <w:autoSpaceDN w:val="0"/>
        <w:adjustRightInd w:val="0"/>
        <w:jc w:val="both"/>
        <w:rPr>
          <w:rFonts w:ascii="Arial" w:hAnsi="Arial" w:cs="Arial"/>
          <w:bCs/>
        </w:rPr>
      </w:pPr>
    </w:p>
    <w:p w14:paraId="541229CB"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30.</w:t>
      </w:r>
    </w:p>
    <w:p w14:paraId="57DA3825" w14:textId="77777777" w:rsidR="000B670C" w:rsidRPr="008E2ACE" w:rsidRDefault="000B670C" w:rsidP="00022BD8">
      <w:pPr>
        <w:tabs>
          <w:tab w:val="left" w:pos="9214"/>
          <w:tab w:val="left" w:pos="9639"/>
        </w:tabs>
        <w:autoSpaceDE w:val="0"/>
        <w:autoSpaceDN w:val="0"/>
        <w:adjustRightInd w:val="0"/>
        <w:jc w:val="both"/>
        <w:rPr>
          <w:rFonts w:ascii="Arial" w:hAnsi="Arial" w:cs="Arial"/>
          <w:bCs/>
          <w:sz w:val="6"/>
          <w:szCs w:val="6"/>
        </w:rPr>
      </w:pPr>
    </w:p>
    <w:p w14:paraId="69A8D6C1" w14:textId="77777777" w:rsidR="000B670C" w:rsidRPr="000524E1" w:rsidRDefault="000B670C" w:rsidP="00022BD8">
      <w:pPr>
        <w:tabs>
          <w:tab w:val="left" w:pos="9214"/>
          <w:tab w:val="left" w:pos="9639"/>
        </w:tabs>
        <w:autoSpaceDE w:val="0"/>
        <w:autoSpaceDN w:val="0"/>
        <w:adjustRightInd w:val="0"/>
        <w:jc w:val="both"/>
        <w:rPr>
          <w:rFonts w:ascii="Arial" w:hAnsi="Arial" w:cs="Arial"/>
          <w:bCs/>
          <w:spacing w:val="-2"/>
        </w:rPr>
      </w:pPr>
      <w:r w:rsidRPr="000524E1">
        <w:rPr>
          <w:rFonts w:ascii="Arial" w:hAnsi="Arial" w:cs="Arial"/>
          <w:bCs/>
          <w:spacing w:val="-2"/>
        </w:rPr>
        <w:t>1. Los solicitantes de concesiones deberán acreditar la legal disposición de los bienes, equipos e inmuebles, en su caso, que utilizarán para cumplir con el objeto de la solicitud.</w:t>
      </w:r>
    </w:p>
    <w:p w14:paraId="0D4398DC"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754BF53A"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2. La solicitud de concesión deberá contener la información siguiente:</w:t>
      </w:r>
    </w:p>
    <w:p w14:paraId="7E0BB2F2"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21DCD7F1"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 Estudio técnico que comprenderá por lo menos los siguientes aspectos:</w:t>
      </w:r>
    </w:p>
    <w:p w14:paraId="3054ECED"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451218AA"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a) Identificación plena del solicitante y del recurso pesquero que se pretenda capturar;</w:t>
      </w:r>
    </w:p>
    <w:p w14:paraId="6249000E"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2594122C"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b) Caracterización de la región geográfica donde pretenda llevar a cabo la actividad;</w:t>
      </w:r>
    </w:p>
    <w:p w14:paraId="3C89E9D7"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11DCBE5E"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c) Definición específica y descripción detallada del proyecto, con la información que se prevea en el reglamento de esta ley;</w:t>
      </w:r>
    </w:p>
    <w:p w14:paraId="5C7FC6C8"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2CF9CE0F"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d) Descripción de la tecnología y métodos a utilizarse en las actividades de pesca, incluyendo descripción de las características tecnológicas de la embarcación, equipos y artes de pesca con las cuales se pretende llevar a cabo la actividad; y</w:t>
      </w:r>
    </w:p>
    <w:p w14:paraId="0662E268"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1A9451CD" w14:textId="77777777" w:rsidR="000B670C"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e) Las medidas sanitarias y técnicas de manejo.</w:t>
      </w:r>
    </w:p>
    <w:p w14:paraId="4712EAC8" w14:textId="77777777" w:rsidR="00796398" w:rsidRPr="000524E1" w:rsidRDefault="00796398" w:rsidP="00022BD8">
      <w:pPr>
        <w:tabs>
          <w:tab w:val="left" w:pos="9214"/>
          <w:tab w:val="left" w:pos="9639"/>
        </w:tabs>
        <w:autoSpaceDE w:val="0"/>
        <w:autoSpaceDN w:val="0"/>
        <w:adjustRightInd w:val="0"/>
        <w:jc w:val="both"/>
        <w:rPr>
          <w:rFonts w:ascii="Arial" w:hAnsi="Arial" w:cs="Arial"/>
          <w:bCs/>
        </w:rPr>
      </w:pPr>
    </w:p>
    <w:p w14:paraId="3BC5D52C"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II. La duración por la que pretenda sea otorgada;</w:t>
      </w:r>
    </w:p>
    <w:p w14:paraId="2F8FBCA5"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3844E09B"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III. Acreditar, en su caso, inscripción en el Registro o copia de la solicitud, si se encuentra en trámite;</w:t>
      </w:r>
    </w:p>
    <w:p w14:paraId="45696BE8"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785D75B3"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IV. Programa de repoblamiento de la especie explotada y propuesta de manejo de la pesquería o recurso en los términos que señale el reglamento;</w:t>
      </w:r>
    </w:p>
    <w:p w14:paraId="34794CBD"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2C81BA1D"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V. Estudio económico que considerará la viabilidad económica del proyecto, con el monto y distribución de la inversión y los empleos que generará;</w:t>
      </w:r>
    </w:p>
    <w:p w14:paraId="07CDC102"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7B720E5D" w14:textId="77777777" w:rsidR="000B670C" w:rsidRPr="000524E1" w:rsidRDefault="000B670C" w:rsidP="00022BD8">
      <w:pPr>
        <w:tabs>
          <w:tab w:val="left" w:pos="9214"/>
          <w:tab w:val="left" w:pos="9639"/>
        </w:tabs>
        <w:autoSpaceDE w:val="0"/>
        <w:autoSpaceDN w:val="0"/>
        <w:adjustRightInd w:val="0"/>
        <w:jc w:val="both"/>
        <w:rPr>
          <w:rFonts w:ascii="Arial" w:hAnsi="Arial" w:cs="Arial"/>
          <w:bCs/>
          <w:spacing w:val="-2"/>
        </w:rPr>
      </w:pPr>
      <w:r w:rsidRPr="000524E1">
        <w:rPr>
          <w:rFonts w:ascii="Arial" w:hAnsi="Arial" w:cs="Arial"/>
          <w:bCs/>
          <w:spacing w:val="-2"/>
        </w:rPr>
        <w:t>VI. Manifestación de impacto ambiental vigente, informe preventivo o autorización del proyecto, según corresponda, expedido por la autoridad competente, de conformidad con las disposiciones legales aplicables en materia de equilibrio ecológico y protección al ambiente, con base en principios de sustentabilidad;</w:t>
      </w:r>
    </w:p>
    <w:p w14:paraId="619DFF2B"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0552F85B"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VII. Autorización otorgada por la autoridad competente para el uso o aprovechamiento de aguas que requiera el proyecto, de conformidad con las disposiciones legales aplicables en materia de aguas, cuando se requiera; y</w:t>
      </w:r>
    </w:p>
    <w:p w14:paraId="5B0E6577"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52577F17"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VIII. Los demás lineamientos que se establezcan en la presente ley y demás ordenamientos aplicables.</w:t>
      </w:r>
    </w:p>
    <w:p w14:paraId="01B36EAD"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5BA983BD"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31.</w:t>
      </w:r>
    </w:p>
    <w:p w14:paraId="112FDFE7" w14:textId="77777777" w:rsidR="000B670C" w:rsidRPr="008E2ACE" w:rsidRDefault="000B670C" w:rsidP="00022BD8">
      <w:pPr>
        <w:tabs>
          <w:tab w:val="left" w:pos="9214"/>
          <w:tab w:val="left" w:pos="9639"/>
        </w:tabs>
        <w:autoSpaceDE w:val="0"/>
        <w:autoSpaceDN w:val="0"/>
        <w:adjustRightInd w:val="0"/>
        <w:jc w:val="both"/>
        <w:rPr>
          <w:rFonts w:ascii="Arial" w:hAnsi="Arial" w:cs="Arial"/>
          <w:bCs/>
          <w:sz w:val="6"/>
          <w:szCs w:val="6"/>
        </w:rPr>
      </w:pPr>
    </w:p>
    <w:p w14:paraId="74AD5D28"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Los solicitantes de permisos deberán acreditar la legal disposición de los bienes y equipos necesarios para cumplir con el objeto de la solicitud. La solicitud de permiso deberá contener la información siguiente:</w:t>
      </w:r>
    </w:p>
    <w:p w14:paraId="39DBC93C"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3FC3C675"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l. Nombre y domicilio del solicitante;</w:t>
      </w:r>
    </w:p>
    <w:p w14:paraId="54A1512B" w14:textId="77777777" w:rsidR="000B670C" w:rsidRPr="00603848" w:rsidRDefault="000B670C" w:rsidP="00022BD8">
      <w:pPr>
        <w:tabs>
          <w:tab w:val="left" w:pos="9214"/>
          <w:tab w:val="left" w:pos="9639"/>
        </w:tabs>
        <w:autoSpaceDE w:val="0"/>
        <w:autoSpaceDN w:val="0"/>
        <w:adjustRightInd w:val="0"/>
        <w:jc w:val="both"/>
        <w:rPr>
          <w:rFonts w:ascii="Arial" w:hAnsi="Arial" w:cs="Arial"/>
          <w:bCs/>
          <w:sz w:val="16"/>
          <w:szCs w:val="16"/>
        </w:rPr>
      </w:pPr>
    </w:p>
    <w:p w14:paraId="4BB3B038"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II. Región donde pretenda llevar a cabo la actividad;</w:t>
      </w:r>
    </w:p>
    <w:p w14:paraId="477C26C4" w14:textId="77777777" w:rsidR="000B670C" w:rsidRPr="00603848" w:rsidRDefault="000B670C" w:rsidP="00022BD8">
      <w:pPr>
        <w:tabs>
          <w:tab w:val="left" w:pos="9214"/>
          <w:tab w:val="left" w:pos="9639"/>
        </w:tabs>
        <w:autoSpaceDE w:val="0"/>
        <w:autoSpaceDN w:val="0"/>
        <w:adjustRightInd w:val="0"/>
        <w:jc w:val="both"/>
        <w:rPr>
          <w:rFonts w:ascii="Arial" w:hAnsi="Arial" w:cs="Arial"/>
          <w:bCs/>
          <w:sz w:val="16"/>
          <w:szCs w:val="16"/>
        </w:rPr>
      </w:pPr>
    </w:p>
    <w:p w14:paraId="00E7FF8E"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III. La duración que se pretenda;</w:t>
      </w:r>
    </w:p>
    <w:p w14:paraId="5F438F99" w14:textId="77777777" w:rsidR="000B670C" w:rsidRPr="00603848" w:rsidRDefault="000B670C" w:rsidP="00022BD8">
      <w:pPr>
        <w:tabs>
          <w:tab w:val="left" w:pos="9214"/>
          <w:tab w:val="left" w:pos="9639"/>
        </w:tabs>
        <w:autoSpaceDE w:val="0"/>
        <w:autoSpaceDN w:val="0"/>
        <w:adjustRightInd w:val="0"/>
        <w:jc w:val="both"/>
        <w:rPr>
          <w:rFonts w:ascii="Arial" w:hAnsi="Arial" w:cs="Arial"/>
          <w:bCs/>
          <w:sz w:val="16"/>
          <w:szCs w:val="16"/>
        </w:rPr>
      </w:pPr>
    </w:p>
    <w:p w14:paraId="3DE8D672"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IV. Acreditar, en su caso, su inscripción en el Registro o copia de la solicitud, si se encuentra en trámite;</w:t>
      </w:r>
    </w:p>
    <w:p w14:paraId="2877AE01"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V. Descripción de las características tecnológicas de la embarcación, equipos y artes de pesca con las cuales se pretende llevar a cabo la actividad; y</w:t>
      </w:r>
    </w:p>
    <w:p w14:paraId="125B26FF" w14:textId="77777777" w:rsidR="000B670C" w:rsidRPr="00603848" w:rsidRDefault="000B670C" w:rsidP="00022BD8">
      <w:pPr>
        <w:tabs>
          <w:tab w:val="left" w:pos="9214"/>
          <w:tab w:val="left" w:pos="9639"/>
        </w:tabs>
        <w:autoSpaceDE w:val="0"/>
        <w:autoSpaceDN w:val="0"/>
        <w:adjustRightInd w:val="0"/>
        <w:jc w:val="both"/>
        <w:rPr>
          <w:rFonts w:ascii="Arial" w:hAnsi="Arial" w:cs="Arial"/>
          <w:bCs/>
          <w:sz w:val="16"/>
          <w:szCs w:val="16"/>
        </w:rPr>
      </w:pPr>
    </w:p>
    <w:p w14:paraId="4DF3B4D1"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VI. Los demás lineamientos que se establezcan en el reglamento de la presente ley y demás ordenamientos aplicables.</w:t>
      </w:r>
    </w:p>
    <w:p w14:paraId="196C87E6"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p>
    <w:p w14:paraId="73A65174"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32.</w:t>
      </w:r>
    </w:p>
    <w:p w14:paraId="4E8FB33F" w14:textId="77777777" w:rsidR="000B670C" w:rsidRPr="008E2ACE" w:rsidRDefault="000B670C" w:rsidP="00022BD8">
      <w:pPr>
        <w:tabs>
          <w:tab w:val="left" w:pos="9214"/>
          <w:tab w:val="left" w:pos="9639"/>
        </w:tabs>
        <w:autoSpaceDE w:val="0"/>
        <w:autoSpaceDN w:val="0"/>
        <w:adjustRightInd w:val="0"/>
        <w:jc w:val="both"/>
        <w:rPr>
          <w:rFonts w:ascii="Arial" w:hAnsi="Arial" w:cs="Arial"/>
          <w:bCs/>
          <w:sz w:val="6"/>
          <w:szCs w:val="6"/>
        </w:rPr>
      </w:pPr>
    </w:p>
    <w:p w14:paraId="79DC4522" w14:textId="77777777" w:rsidR="000B670C" w:rsidRPr="000524E1" w:rsidRDefault="000B670C" w:rsidP="00022BD8">
      <w:pPr>
        <w:tabs>
          <w:tab w:val="left" w:pos="9214"/>
          <w:tab w:val="left" w:pos="9639"/>
        </w:tabs>
        <w:autoSpaceDE w:val="0"/>
        <w:autoSpaceDN w:val="0"/>
        <w:adjustRightInd w:val="0"/>
        <w:jc w:val="both"/>
        <w:rPr>
          <w:rFonts w:ascii="Arial" w:hAnsi="Arial" w:cs="Arial"/>
          <w:bCs/>
          <w:spacing w:val="-6"/>
        </w:rPr>
      </w:pPr>
      <w:r w:rsidRPr="000524E1">
        <w:rPr>
          <w:rFonts w:ascii="Arial" w:hAnsi="Arial" w:cs="Arial"/>
          <w:bCs/>
          <w:spacing w:val="-6"/>
        </w:rPr>
        <w:t>1. Las concesiones y permisos que se otorguen serán a favor de quien lo solicite, improrrogables e intransferibles.</w:t>
      </w:r>
    </w:p>
    <w:p w14:paraId="125533F9"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69B78C6E"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2. Para el procedimiento de trámite, seguimiento, duración, terminación, renovación y cancelación de las concesiones y permisos se aplicará lo dispuesto en esta ley y su reglamento.</w:t>
      </w:r>
    </w:p>
    <w:p w14:paraId="419341E9" w14:textId="77777777" w:rsidR="000B670C" w:rsidRDefault="000B670C" w:rsidP="00022BD8">
      <w:pPr>
        <w:tabs>
          <w:tab w:val="left" w:pos="9214"/>
          <w:tab w:val="left" w:pos="9639"/>
        </w:tabs>
        <w:autoSpaceDE w:val="0"/>
        <w:autoSpaceDN w:val="0"/>
        <w:adjustRightInd w:val="0"/>
        <w:jc w:val="both"/>
        <w:rPr>
          <w:rFonts w:ascii="Arial" w:hAnsi="Arial" w:cs="Arial"/>
          <w:bCs/>
        </w:rPr>
      </w:pPr>
    </w:p>
    <w:p w14:paraId="49545B57" w14:textId="77777777" w:rsidR="000B670C" w:rsidRPr="000524E1" w:rsidRDefault="000B670C" w:rsidP="00022BD8">
      <w:pPr>
        <w:tabs>
          <w:tab w:val="left" w:pos="9214"/>
          <w:tab w:val="left" w:pos="9639"/>
        </w:tabs>
        <w:autoSpaceDE w:val="0"/>
        <w:autoSpaceDN w:val="0"/>
        <w:adjustRightInd w:val="0"/>
        <w:jc w:val="center"/>
        <w:rPr>
          <w:rFonts w:ascii="Arial" w:hAnsi="Arial" w:cs="Arial"/>
          <w:b/>
          <w:bCs/>
        </w:rPr>
      </w:pPr>
      <w:r w:rsidRPr="000524E1">
        <w:rPr>
          <w:rFonts w:ascii="Arial" w:hAnsi="Arial" w:cs="Arial"/>
          <w:b/>
          <w:bCs/>
        </w:rPr>
        <w:t>CAPÍTULO III</w:t>
      </w:r>
    </w:p>
    <w:p w14:paraId="4440EE53" w14:textId="77777777" w:rsidR="000B670C" w:rsidRPr="000524E1" w:rsidRDefault="000B670C" w:rsidP="00022BD8">
      <w:pPr>
        <w:tabs>
          <w:tab w:val="left" w:pos="9214"/>
          <w:tab w:val="left" w:pos="9639"/>
        </w:tabs>
        <w:autoSpaceDE w:val="0"/>
        <w:autoSpaceDN w:val="0"/>
        <w:adjustRightInd w:val="0"/>
        <w:jc w:val="center"/>
        <w:rPr>
          <w:rFonts w:ascii="Arial" w:hAnsi="Arial" w:cs="Arial"/>
          <w:bCs/>
        </w:rPr>
      </w:pPr>
      <w:r w:rsidRPr="000524E1">
        <w:rPr>
          <w:rFonts w:ascii="Arial" w:hAnsi="Arial" w:cs="Arial"/>
          <w:b/>
          <w:bCs/>
        </w:rPr>
        <w:t>DE LAS UNIDADES DE MANEJO ACUÍCOLA</w:t>
      </w:r>
    </w:p>
    <w:p w14:paraId="0A03B834"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4BBE5265"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33.</w:t>
      </w:r>
    </w:p>
    <w:p w14:paraId="5F6BCCAC" w14:textId="77777777" w:rsidR="000B670C" w:rsidRPr="008E2ACE" w:rsidRDefault="000B670C" w:rsidP="00022BD8">
      <w:pPr>
        <w:tabs>
          <w:tab w:val="left" w:pos="9214"/>
          <w:tab w:val="left" w:pos="9639"/>
        </w:tabs>
        <w:autoSpaceDE w:val="0"/>
        <w:autoSpaceDN w:val="0"/>
        <w:adjustRightInd w:val="0"/>
        <w:jc w:val="both"/>
        <w:rPr>
          <w:rFonts w:ascii="Arial" w:hAnsi="Arial" w:cs="Arial"/>
          <w:bCs/>
          <w:sz w:val="6"/>
          <w:szCs w:val="6"/>
        </w:rPr>
      </w:pPr>
    </w:p>
    <w:p w14:paraId="4597D679"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 xml:space="preserve">1. Los </w:t>
      </w:r>
      <w:proofErr w:type="spellStart"/>
      <w:r w:rsidRPr="000524E1">
        <w:rPr>
          <w:rFonts w:ascii="Arial" w:hAnsi="Arial" w:cs="Arial"/>
          <w:bCs/>
        </w:rPr>
        <w:t>acuacultores</w:t>
      </w:r>
      <w:proofErr w:type="spellEnd"/>
      <w:r w:rsidRPr="000524E1">
        <w:rPr>
          <w:rFonts w:ascii="Arial" w:hAnsi="Arial" w:cs="Arial"/>
          <w:bCs/>
        </w:rPr>
        <w:t xml:space="preserve"> podrán organizarse en unidades de manejo acuícola para propiciar el desarrollo integral, ordenado y sustentable de su actividad, para lo cual deberán constituirse y administrar en la forma más conveniente para operar dicha unidad.</w:t>
      </w:r>
    </w:p>
    <w:p w14:paraId="6D0BC0B0" w14:textId="77777777" w:rsidR="000B670C" w:rsidRPr="00603848" w:rsidRDefault="000B670C" w:rsidP="00022BD8">
      <w:pPr>
        <w:tabs>
          <w:tab w:val="left" w:pos="9214"/>
          <w:tab w:val="left" w:pos="9639"/>
        </w:tabs>
        <w:autoSpaceDE w:val="0"/>
        <w:autoSpaceDN w:val="0"/>
        <w:adjustRightInd w:val="0"/>
        <w:jc w:val="both"/>
        <w:rPr>
          <w:rFonts w:ascii="Arial" w:hAnsi="Arial" w:cs="Arial"/>
          <w:bCs/>
          <w:sz w:val="16"/>
          <w:szCs w:val="16"/>
        </w:rPr>
      </w:pPr>
    </w:p>
    <w:p w14:paraId="76EC0CE1"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2. Cada unidad de manejo acuícola elaborará su propio reglamento interno, en el que deberán señalarse, entre otros aspectos, la forma de organización y administración, así como los derechos y obligaciones de cada granja o establecimiento, con respecto al uso y mantenimiento de todas las obras comunes.</w:t>
      </w:r>
    </w:p>
    <w:p w14:paraId="58B71823" w14:textId="77777777" w:rsidR="000524E1" w:rsidRPr="000524E1" w:rsidRDefault="000524E1" w:rsidP="00022BD8">
      <w:pPr>
        <w:tabs>
          <w:tab w:val="left" w:pos="9214"/>
          <w:tab w:val="left" w:pos="9639"/>
        </w:tabs>
        <w:autoSpaceDE w:val="0"/>
        <w:autoSpaceDN w:val="0"/>
        <w:adjustRightInd w:val="0"/>
        <w:jc w:val="both"/>
        <w:rPr>
          <w:rFonts w:ascii="Arial" w:hAnsi="Arial" w:cs="Arial"/>
          <w:bCs/>
        </w:rPr>
      </w:pPr>
    </w:p>
    <w:p w14:paraId="0325CF0F"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34.</w:t>
      </w:r>
    </w:p>
    <w:p w14:paraId="5C852BD8" w14:textId="77777777" w:rsidR="000B670C" w:rsidRPr="008E2ACE" w:rsidRDefault="000B670C" w:rsidP="00022BD8">
      <w:pPr>
        <w:tabs>
          <w:tab w:val="left" w:pos="9214"/>
          <w:tab w:val="left" w:pos="9639"/>
        </w:tabs>
        <w:autoSpaceDE w:val="0"/>
        <w:autoSpaceDN w:val="0"/>
        <w:adjustRightInd w:val="0"/>
        <w:jc w:val="both"/>
        <w:rPr>
          <w:rFonts w:ascii="Arial" w:hAnsi="Arial" w:cs="Arial"/>
          <w:bCs/>
          <w:sz w:val="6"/>
          <w:szCs w:val="6"/>
        </w:rPr>
      </w:pPr>
    </w:p>
    <w:p w14:paraId="7BEFDC8D" w14:textId="77777777" w:rsidR="000B670C" w:rsidRPr="000524E1" w:rsidRDefault="000B670C" w:rsidP="00022BD8">
      <w:pPr>
        <w:tabs>
          <w:tab w:val="left" w:pos="9214"/>
          <w:tab w:val="left" w:pos="9639"/>
        </w:tabs>
        <w:autoSpaceDE w:val="0"/>
        <w:autoSpaceDN w:val="0"/>
        <w:adjustRightInd w:val="0"/>
        <w:jc w:val="both"/>
        <w:rPr>
          <w:rFonts w:ascii="Arial" w:hAnsi="Arial" w:cs="Arial"/>
          <w:bCs/>
          <w:spacing w:val="-2"/>
        </w:rPr>
      </w:pPr>
      <w:r w:rsidRPr="000524E1">
        <w:rPr>
          <w:rFonts w:ascii="Arial" w:hAnsi="Arial" w:cs="Arial"/>
          <w:bCs/>
          <w:spacing w:val="-2"/>
        </w:rPr>
        <w:t>La Secretaría autorizará y vigilará el funcionamiento de las unidades de manejo acuícola, previo cumplimiento de los requisitos establecidos en el reglamento de esta ley, así como en observancia del Programa Estatal de Desarrollo Pesquero y Acuícola y de los programas de ordenamiento y planes de manejo acuícola.</w:t>
      </w:r>
    </w:p>
    <w:p w14:paraId="3BED1152"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10BE599F"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35.</w:t>
      </w:r>
    </w:p>
    <w:p w14:paraId="7180F2A3" w14:textId="77777777" w:rsidR="000B670C" w:rsidRPr="008E2ACE" w:rsidRDefault="000B670C" w:rsidP="00022BD8">
      <w:pPr>
        <w:tabs>
          <w:tab w:val="left" w:pos="9214"/>
          <w:tab w:val="left" w:pos="9639"/>
        </w:tabs>
        <w:autoSpaceDE w:val="0"/>
        <w:autoSpaceDN w:val="0"/>
        <w:adjustRightInd w:val="0"/>
        <w:jc w:val="both"/>
        <w:rPr>
          <w:rFonts w:ascii="Arial" w:hAnsi="Arial" w:cs="Arial"/>
          <w:bCs/>
          <w:sz w:val="6"/>
          <w:szCs w:val="6"/>
        </w:rPr>
      </w:pPr>
    </w:p>
    <w:p w14:paraId="7AE95B29"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Cada integrante será responsable en lo individual de que la unidad de manejo acuícola cumpla en todo momento con lo establecido en la presente ley y en el plan de manejo acuícola, sin menoscabo de las obligaciones que le correspondan por la operación de su granja o unidad de producción en particular.</w:t>
      </w:r>
    </w:p>
    <w:p w14:paraId="655B2F26" w14:textId="77777777" w:rsidR="00170808" w:rsidRDefault="00170808" w:rsidP="00022BD8">
      <w:pPr>
        <w:tabs>
          <w:tab w:val="left" w:pos="9214"/>
          <w:tab w:val="left" w:pos="9639"/>
        </w:tabs>
        <w:autoSpaceDE w:val="0"/>
        <w:autoSpaceDN w:val="0"/>
        <w:adjustRightInd w:val="0"/>
        <w:jc w:val="center"/>
        <w:rPr>
          <w:rFonts w:ascii="Arial" w:hAnsi="Arial" w:cs="Arial"/>
          <w:b/>
          <w:bCs/>
        </w:rPr>
      </w:pPr>
    </w:p>
    <w:p w14:paraId="762CBD5C" w14:textId="77777777" w:rsidR="00170808" w:rsidRDefault="00170808" w:rsidP="00022BD8">
      <w:pPr>
        <w:tabs>
          <w:tab w:val="left" w:pos="9214"/>
          <w:tab w:val="left" w:pos="9639"/>
        </w:tabs>
        <w:autoSpaceDE w:val="0"/>
        <w:autoSpaceDN w:val="0"/>
        <w:adjustRightInd w:val="0"/>
        <w:jc w:val="center"/>
        <w:rPr>
          <w:rFonts w:ascii="Arial" w:hAnsi="Arial" w:cs="Arial"/>
          <w:b/>
          <w:bCs/>
        </w:rPr>
      </w:pPr>
    </w:p>
    <w:p w14:paraId="2D697C97" w14:textId="77777777" w:rsidR="000B670C" w:rsidRPr="000524E1" w:rsidRDefault="000B670C" w:rsidP="00022BD8">
      <w:pPr>
        <w:tabs>
          <w:tab w:val="left" w:pos="9214"/>
          <w:tab w:val="left" w:pos="9639"/>
        </w:tabs>
        <w:autoSpaceDE w:val="0"/>
        <w:autoSpaceDN w:val="0"/>
        <w:adjustRightInd w:val="0"/>
        <w:jc w:val="center"/>
        <w:rPr>
          <w:rFonts w:ascii="Arial" w:hAnsi="Arial" w:cs="Arial"/>
          <w:b/>
          <w:bCs/>
        </w:rPr>
      </w:pPr>
      <w:r w:rsidRPr="000524E1">
        <w:rPr>
          <w:rFonts w:ascii="Arial" w:hAnsi="Arial" w:cs="Arial"/>
          <w:b/>
          <w:bCs/>
        </w:rPr>
        <w:t>TÍTULO SEXTO</w:t>
      </w:r>
    </w:p>
    <w:p w14:paraId="42DD8499" w14:textId="77777777" w:rsidR="000B670C" w:rsidRPr="000524E1" w:rsidRDefault="000B670C" w:rsidP="00022BD8">
      <w:pPr>
        <w:tabs>
          <w:tab w:val="left" w:pos="9214"/>
          <w:tab w:val="left" w:pos="9639"/>
        </w:tabs>
        <w:autoSpaceDE w:val="0"/>
        <w:autoSpaceDN w:val="0"/>
        <w:adjustRightInd w:val="0"/>
        <w:jc w:val="center"/>
        <w:rPr>
          <w:rFonts w:ascii="Arial" w:hAnsi="Arial" w:cs="Arial"/>
          <w:b/>
          <w:bCs/>
        </w:rPr>
      </w:pPr>
      <w:r w:rsidRPr="000524E1">
        <w:rPr>
          <w:rFonts w:ascii="Arial" w:hAnsi="Arial" w:cs="Arial"/>
          <w:b/>
          <w:bCs/>
        </w:rPr>
        <w:t>DE LA INFORMACIÓN PESQUERA Y ACUÍCOLA</w:t>
      </w:r>
    </w:p>
    <w:p w14:paraId="4734AFF5" w14:textId="77777777" w:rsidR="000B670C" w:rsidRPr="00174E87" w:rsidRDefault="000B670C" w:rsidP="00022BD8">
      <w:pPr>
        <w:tabs>
          <w:tab w:val="left" w:pos="9214"/>
          <w:tab w:val="left" w:pos="9639"/>
        </w:tabs>
        <w:autoSpaceDE w:val="0"/>
        <w:autoSpaceDN w:val="0"/>
        <w:adjustRightInd w:val="0"/>
        <w:jc w:val="center"/>
        <w:rPr>
          <w:rFonts w:ascii="Arial" w:hAnsi="Arial" w:cs="Arial"/>
          <w:b/>
          <w:bCs/>
          <w:sz w:val="16"/>
          <w:szCs w:val="16"/>
        </w:rPr>
      </w:pPr>
    </w:p>
    <w:p w14:paraId="4B4F23B1" w14:textId="77777777" w:rsidR="000B670C" w:rsidRPr="000524E1" w:rsidRDefault="000B670C" w:rsidP="00022BD8">
      <w:pPr>
        <w:tabs>
          <w:tab w:val="left" w:pos="9214"/>
          <w:tab w:val="left" w:pos="9639"/>
        </w:tabs>
        <w:autoSpaceDE w:val="0"/>
        <w:autoSpaceDN w:val="0"/>
        <w:adjustRightInd w:val="0"/>
        <w:jc w:val="center"/>
        <w:rPr>
          <w:rFonts w:ascii="Arial" w:hAnsi="Arial" w:cs="Arial"/>
          <w:b/>
          <w:bCs/>
        </w:rPr>
      </w:pPr>
      <w:r w:rsidRPr="000524E1">
        <w:rPr>
          <w:rFonts w:ascii="Arial" w:hAnsi="Arial" w:cs="Arial"/>
          <w:b/>
          <w:bCs/>
        </w:rPr>
        <w:t>CAPÍTULO I</w:t>
      </w:r>
    </w:p>
    <w:p w14:paraId="36192766" w14:textId="77777777" w:rsidR="000B670C" w:rsidRPr="000524E1" w:rsidRDefault="000B670C" w:rsidP="00022BD8">
      <w:pPr>
        <w:tabs>
          <w:tab w:val="left" w:pos="9214"/>
          <w:tab w:val="left" w:pos="9639"/>
        </w:tabs>
        <w:autoSpaceDE w:val="0"/>
        <w:autoSpaceDN w:val="0"/>
        <w:adjustRightInd w:val="0"/>
        <w:jc w:val="center"/>
        <w:rPr>
          <w:rFonts w:ascii="Arial" w:hAnsi="Arial" w:cs="Arial"/>
          <w:b/>
          <w:bCs/>
        </w:rPr>
      </w:pPr>
      <w:r w:rsidRPr="000524E1">
        <w:rPr>
          <w:rFonts w:ascii="Arial" w:hAnsi="Arial" w:cs="Arial"/>
          <w:b/>
          <w:bCs/>
        </w:rPr>
        <w:t>DEL SISTEMA ESTATAL DE INFORMACIÓN PESQUERA Y ACUÍCOLA</w:t>
      </w:r>
    </w:p>
    <w:p w14:paraId="7E0955AF"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p>
    <w:p w14:paraId="47290E6A"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
          <w:bCs/>
        </w:rPr>
        <w:t>ARTÍCULO 36.</w:t>
      </w:r>
    </w:p>
    <w:p w14:paraId="0D1ACB75" w14:textId="77777777" w:rsidR="000B670C" w:rsidRPr="008E2ACE" w:rsidRDefault="000B670C" w:rsidP="00022BD8">
      <w:pPr>
        <w:tabs>
          <w:tab w:val="left" w:pos="9214"/>
          <w:tab w:val="left" w:pos="9639"/>
        </w:tabs>
        <w:autoSpaceDE w:val="0"/>
        <w:autoSpaceDN w:val="0"/>
        <w:adjustRightInd w:val="0"/>
        <w:jc w:val="both"/>
        <w:rPr>
          <w:rFonts w:ascii="Arial" w:hAnsi="Arial" w:cs="Arial"/>
          <w:bCs/>
          <w:sz w:val="6"/>
          <w:szCs w:val="6"/>
        </w:rPr>
      </w:pPr>
    </w:p>
    <w:p w14:paraId="57FBFDE7"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1. La Secretaría desarrollará el Sistema Estatal, que tendrá por objeto capturar, actualizar, organizar y difundir la información relativa a las actividades pesquera y acuícola que se realicen en el Estado, con el fin de generar:</w:t>
      </w:r>
    </w:p>
    <w:p w14:paraId="79485BCF" w14:textId="77777777" w:rsidR="000B670C" w:rsidRPr="00174E87" w:rsidRDefault="000B670C" w:rsidP="00022BD8">
      <w:pPr>
        <w:tabs>
          <w:tab w:val="left" w:pos="9214"/>
          <w:tab w:val="left" w:pos="9639"/>
        </w:tabs>
        <w:autoSpaceDE w:val="0"/>
        <w:autoSpaceDN w:val="0"/>
        <w:adjustRightInd w:val="0"/>
        <w:jc w:val="both"/>
        <w:rPr>
          <w:rFonts w:ascii="Arial" w:hAnsi="Arial" w:cs="Arial"/>
          <w:bCs/>
          <w:sz w:val="16"/>
          <w:szCs w:val="16"/>
        </w:rPr>
      </w:pPr>
    </w:p>
    <w:p w14:paraId="67F70CAF"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l. El anuario estadístico de pesca y acuacultura;</w:t>
      </w:r>
    </w:p>
    <w:p w14:paraId="0BAE726A"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3E680202"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II. El Registro Estatal de Pesca y Acuacultura; y</w:t>
      </w:r>
    </w:p>
    <w:p w14:paraId="3721D4BA" w14:textId="77777777" w:rsidR="000B670C" w:rsidRPr="00174E87" w:rsidRDefault="000B670C" w:rsidP="00022BD8">
      <w:pPr>
        <w:tabs>
          <w:tab w:val="left" w:pos="9214"/>
          <w:tab w:val="left" w:pos="9639"/>
        </w:tabs>
        <w:autoSpaceDE w:val="0"/>
        <w:autoSpaceDN w:val="0"/>
        <w:adjustRightInd w:val="0"/>
        <w:jc w:val="both"/>
        <w:rPr>
          <w:rFonts w:ascii="Arial" w:hAnsi="Arial" w:cs="Arial"/>
          <w:bCs/>
          <w:sz w:val="16"/>
          <w:szCs w:val="16"/>
        </w:rPr>
      </w:pPr>
    </w:p>
    <w:p w14:paraId="27EAC0C8"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lastRenderedPageBreak/>
        <w:t>III. Los indicadores de desarrollo del sector;</w:t>
      </w:r>
    </w:p>
    <w:p w14:paraId="73F290FE" w14:textId="77777777" w:rsidR="000B670C" w:rsidRPr="00174E87" w:rsidRDefault="000B670C" w:rsidP="00022BD8">
      <w:pPr>
        <w:tabs>
          <w:tab w:val="left" w:pos="9214"/>
          <w:tab w:val="left" w:pos="9639"/>
        </w:tabs>
        <w:autoSpaceDE w:val="0"/>
        <w:autoSpaceDN w:val="0"/>
        <w:adjustRightInd w:val="0"/>
        <w:jc w:val="both"/>
        <w:rPr>
          <w:rFonts w:ascii="Arial" w:hAnsi="Arial" w:cs="Arial"/>
          <w:bCs/>
          <w:sz w:val="16"/>
          <w:szCs w:val="16"/>
        </w:rPr>
      </w:pPr>
    </w:p>
    <w:p w14:paraId="3BB16665"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2. Asimismo, integrará la información siguiente:</w:t>
      </w:r>
    </w:p>
    <w:p w14:paraId="1FB20FED" w14:textId="77777777" w:rsidR="000B670C" w:rsidRPr="00174E87" w:rsidRDefault="000B670C" w:rsidP="00022BD8">
      <w:pPr>
        <w:tabs>
          <w:tab w:val="left" w:pos="9214"/>
          <w:tab w:val="left" w:pos="9639"/>
        </w:tabs>
        <w:autoSpaceDE w:val="0"/>
        <w:autoSpaceDN w:val="0"/>
        <w:adjustRightInd w:val="0"/>
        <w:jc w:val="both"/>
        <w:rPr>
          <w:rFonts w:ascii="Arial" w:hAnsi="Arial" w:cs="Arial"/>
          <w:bCs/>
          <w:sz w:val="16"/>
          <w:szCs w:val="16"/>
        </w:rPr>
      </w:pPr>
    </w:p>
    <w:p w14:paraId="0D19CBC5"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l. La Carta Estatal de Pesca y Acuacultura;</w:t>
      </w:r>
    </w:p>
    <w:p w14:paraId="31AB01C9" w14:textId="77777777" w:rsidR="000B670C" w:rsidRPr="00174E87" w:rsidRDefault="000B670C" w:rsidP="00022BD8">
      <w:pPr>
        <w:tabs>
          <w:tab w:val="left" w:pos="9214"/>
          <w:tab w:val="left" w:pos="9639"/>
        </w:tabs>
        <w:autoSpaceDE w:val="0"/>
        <w:autoSpaceDN w:val="0"/>
        <w:adjustRightInd w:val="0"/>
        <w:jc w:val="both"/>
        <w:rPr>
          <w:rFonts w:ascii="Arial" w:hAnsi="Arial" w:cs="Arial"/>
          <w:bCs/>
          <w:sz w:val="16"/>
          <w:szCs w:val="16"/>
        </w:rPr>
      </w:pPr>
    </w:p>
    <w:p w14:paraId="08703EDC"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II. Los planes de ordenamiento y manejo pesquero y acuícola;</w:t>
      </w:r>
    </w:p>
    <w:p w14:paraId="5528324C" w14:textId="77777777" w:rsidR="000B670C" w:rsidRPr="00174E87" w:rsidRDefault="000B670C" w:rsidP="00022BD8">
      <w:pPr>
        <w:tabs>
          <w:tab w:val="left" w:pos="9214"/>
          <w:tab w:val="left" w:pos="9639"/>
        </w:tabs>
        <w:autoSpaceDE w:val="0"/>
        <w:autoSpaceDN w:val="0"/>
        <w:adjustRightInd w:val="0"/>
        <w:jc w:val="both"/>
        <w:rPr>
          <w:rFonts w:ascii="Arial" w:hAnsi="Arial" w:cs="Arial"/>
          <w:bCs/>
          <w:sz w:val="16"/>
          <w:szCs w:val="16"/>
        </w:rPr>
      </w:pPr>
    </w:p>
    <w:p w14:paraId="021E662E"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III. Los resultados del programa estatal de investigación y desarrollo tecnológico en materia pesquera y acuícola; y</w:t>
      </w:r>
    </w:p>
    <w:p w14:paraId="63429AA5" w14:textId="77777777" w:rsidR="000B670C" w:rsidRPr="00174E87" w:rsidRDefault="000B670C" w:rsidP="00022BD8">
      <w:pPr>
        <w:tabs>
          <w:tab w:val="left" w:pos="9214"/>
          <w:tab w:val="left" w:pos="9639"/>
        </w:tabs>
        <w:autoSpaceDE w:val="0"/>
        <w:autoSpaceDN w:val="0"/>
        <w:adjustRightInd w:val="0"/>
        <w:jc w:val="both"/>
        <w:rPr>
          <w:rFonts w:ascii="Arial" w:hAnsi="Arial" w:cs="Arial"/>
          <w:bCs/>
          <w:sz w:val="16"/>
          <w:szCs w:val="16"/>
        </w:rPr>
      </w:pPr>
    </w:p>
    <w:p w14:paraId="0D33A508"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IV. La que considere la Secretaría para fomentar el desarrollo integral y sustentable de la actividad acuícola y pesquera.</w:t>
      </w:r>
    </w:p>
    <w:p w14:paraId="114EDC68"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196A339C"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37.</w:t>
      </w:r>
    </w:p>
    <w:p w14:paraId="1A4AB97F" w14:textId="77777777" w:rsidR="000B670C" w:rsidRPr="008E2ACE" w:rsidRDefault="000B670C" w:rsidP="00022BD8">
      <w:pPr>
        <w:tabs>
          <w:tab w:val="left" w:pos="9214"/>
          <w:tab w:val="left" w:pos="9639"/>
        </w:tabs>
        <w:autoSpaceDE w:val="0"/>
        <w:autoSpaceDN w:val="0"/>
        <w:adjustRightInd w:val="0"/>
        <w:jc w:val="both"/>
        <w:rPr>
          <w:rFonts w:ascii="Arial" w:hAnsi="Arial" w:cs="Arial"/>
          <w:bCs/>
          <w:sz w:val="6"/>
          <w:szCs w:val="6"/>
        </w:rPr>
      </w:pPr>
    </w:p>
    <w:p w14:paraId="3FBAFE1A"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La Secretaría difundirá la información del Sistema Estatal en su página electrónica, de conformidad con la Ley de Transparencia y Acceso a la Información Pública del Estado de Tamaulipas.</w:t>
      </w:r>
    </w:p>
    <w:p w14:paraId="03B2F16F" w14:textId="77777777" w:rsidR="00322487" w:rsidRDefault="00322487" w:rsidP="00022BD8">
      <w:pPr>
        <w:tabs>
          <w:tab w:val="left" w:pos="9214"/>
          <w:tab w:val="left" w:pos="9639"/>
        </w:tabs>
        <w:autoSpaceDE w:val="0"/>
        <w:autoSpaceDN w:val="0"/>
        <w:adjustRightInd w:val="0"/>
        <w:jc w:val="center"/>
        <w:rPr>
          <w:rFonts w:ascii="Arial" w:hAnsi="Arial" w:cs="Arial"/>
          <w:b/>
          <w:bCs/>
        </w:rPr>
      </w:pPr>
    </w:p>
    <w:p w14:paraId="02E4D577" w14:textId="77777777" w:rsidR="000B670C" w:rsidRPr="000524E1" w:rsidRDefault="000B670C" w:rsidP="00022BD8">
      <w:pPr>
        <w:tabs>
          <w:tab w:val="left" w:pos="9214"/>
          <w:tab w:val="left" w:pos="9639"/>
        </w:tabs>
        <w:autoSpaceDE w:val="0"/>
        <w:autoSpaceDN w:val="0"/>
        <w:adjustRightInd w:val="0"/>
        <w:jc w:val="center"/>
        <w:rPr>
          <w:rFonts w:ascii="Arial" w:hAnsi="Arial" w:cs="Arial"/>
          <w:b/>
          <w:bCs/>
        </w:rPr>
      </w:pPr>
      <w:r w:rsidRPr="000524E1">
        <w:rPr>
          <w:rFonts w:ascii="Arial" w:hAnsi="Arial" w:cs="Arial"/>
          <w:b/>
          <w:bCs/>
        </w:rPr>
        <w:t>CAPÍTULO II</w:t>
      </w:r>
    </w:p>
    <w:p w14:paraId="1FDDFB2B" w14:textId="77777777" w:rsidR="000B670C" w:rsidRPr="000524E1" w:rsidRDefault="000B670C" w:rsidP="00022BD8">
      <w:pPr>
        <w:tabs>
          <w:tab w:val="left" w:pos="9214"/>
          <w:tab w:val="left" w:pos="9639"/>
        </w:tabs>
        <w:autoSpaceDE w:val="0"/>
        <w:autoSpaceDN w:val="0"/>
        <w:adjustRightInd w:val="0"/>
        <w:jc w:val="center"/>
        <w:rPr>
          <w:rFonts w:ascii="Arial" w:hAnsi="Arial" w:cs="Arial"/>
          <w:b/>
          <w:bCs/>
        </w:rPr>
      </w:pPr>
      <w:r w:rsidRPr="000524E1">
        <w:rPr>
          <w:rFonts w:ascii="Arial" w:hAnsi="Arial" w:cs="Arial"/>
          <w:b/>
          <w:bCs/>
        </w:rPr>
        <w:t>DEL REGISTRO ESTATAL DE PESCA Y ACUACULTURA</w:t>
      </w:r>
    </w:p>
    <w:p w14:paraId="21F9584C"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p>
    <w:p w14:paraId="75BD2483"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
          <w:bCs/>
        </w:rPr>
        <w:t>ARTÍCULO 38.</w:t>
      </w:r>
    </w:p>
    <w:p w14:paraId="742EABAD" w14:textId="77777777" w:rsidR="000B670C" w:rsidRPr="008E2ACE" w:rsidRDefault="000B670C" w:rsidP="00022BD8">
      <w:pPr>
        <w:tabs>
          <w:tab w:val="left" w:pos="9214"/>
          <w:tab w:val="left" w:pos="9639"/>
        </w:tabs>
        <w:autoSpaceDE w:val="0"/>
        <w:autoSpaceDN w:val="0"/>
        <w:adjustRightInd w:val="0"/>
        <w:jc w:val="both"/>
        <w:rPr>
          <w:rFonts w:ascii="Arial" w:hAnsi="Arial" w:cs="Arial"/>
          <w:bCs/>
          <w:sz w:val="6"/>
          <w:szCs w:val="6"/>
        </w:rPr>
      </w:pPr>
    </w:p>
    <w:p w14:paraId="3D7CEFE1" w14:textId="77777777" w:rsidR="000B670C"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1. La Secretaría establecerá el Registro, que tiene por objeto la inscripción y actualización obligatoria de la siguiente información relativa a la actividad pesquera y acuícola:</w:t>
      </w:r>
    </w:p>
    <w:p w14:paraId="7D0B5118" w14:textId="77777777" w:rsidR="00796398" w:rsidRPr="000524E1" w:rsidRDefault="00796398" w:rsidP="00022BD8">
      <w:pPr>
        <w:tabs>
          <w:tab w:val="left" w:pos="9214"/>
          <w:tab w:val="left" w:pos="9639"/>
        </w:tabs>
        <w:autoSpaceDE w:val="0"/>
        <w:autoSpaceDN w:val="0"/>
        <w:adjustRightInd w:val="0"/>
        <w:jc w:val="both"/>
        <w:rPr>
          <w:rFonts w:ascii="Arial" w:hAnsi="Arial" w:cs="Arial"/>
          <w:bCs/>
        </w:rPr>
      </w:pPr>
    </w:p>
    <w:p w14:paraId="3632F510" w14:textId="77777777" w:rsidR="000B670C" w:rsidRPr="000524E1" w:rsidRDefault="000B670C" w:rsidP="00022BD8">
      <w:pPr>
        <w:tabs>
          <w:tab w:val="left" w:pos="9214"/>
          <w:tab w:val="left" w:pos="9639"/>
        </w:tabs>
        <w:autoSpaceDE w:val="0"/>
        <w:autoSpaceDN w:val="0"/>
        <w:adjustRightInd w:val="0"/>
        <w:jc w:val="both"/>
        <w:rPr>
          <w:rFonts w:ascii="Arial" w:hAnsi="Arial" w:cs="Arial"/>
          <w:bCs/>
          <w:spacing w:val="-4"/>
        </w:rPr>
      </w:pPr>
      <w:r w:rsidRPr="000524E1">
        <w:rPr>
          <w:rFonts w:ascii="Arial" w:hAnsi="Arial" w:cs="Arial"/>
          <w:bCs/>
          <w:spacing w:val="-4"/>
        </w:rPr>
        <w:t>I. Las granjas o unidades de producción acuícolas, unidades de manejo acuícola, su clasificación, denominación y ubicación en el Estado;</w:t>
      </w:r>
    </w:p>
    <w:p w14:paraId="5BF03DA7"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2A7A1D84" w14:textId="77777777" w:rsidR="000B670C"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II. Los permisos o concesiones otorgados en términos de esta ley para la realización de actividades de pesca y acuacultura;</w:t>
      </w:r>
    </w:p>
    <w:p w14:paraId="29CB0F5F" w14:textId="77777777" w:rsidR="00F924AE" w:rsidRPr="000524E1" w:rsidRDefault="00F924AE" w:rsidP="00022BD8">
      <w:pPr>
        <w:tabs>
          <w:tab w:val="left" w:pos="9214"/>
          <w:tab w:val="left" w:pos="9639"/>
        </w:tabs>
        <w:autoSpaceDE w:val="0"/>
        <w:autoSpaceDN w:val="0"/>
        <w:adjustRightInd w:val="0"/>
        <w:jc w:val="both"/>
        <w:rPr>
          <w:rFonts w:ascii="Arial" w:hAnsi="Arial" w:cs="Arial"/>
          <w:bCs/>
        </w:rPr>
      </w:pPr>
    </w:p>
    <w:p w14:paraId="6E196EC0"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III. Las embarcaciones y datos de identificación correspondientes, destinadas a la actividad pesquera;</w:t>
      </w:r>
    </w:p>
    <w:p w14:paraId="60BAA147"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72C9FF6D"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IV. Los programas de ordenamiento y planes de manejo pesquero y acuícola;</w:t>
      </w:r>
    </w:p>
    <w:p w14:paraId="4A58E23F"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4EEC6939"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V. Las personas físicas o morales que cuenten con certificados de sanidad, inocuidad o calidad;</w:t>
      </w:r>
    </w:p>
    <w:p w14:paraId="5E8D7D7B"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7513C65A"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VI. Las instituciones que realizan investigación o enseñanza en materia de flora y fauna acuáticas aprovechables para la pesca y acuacultura; y</w:t>
      </w:r>
    </w:p>
    <w:p w14:paraId="12AD4F67"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1DCBDAB1"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VII. La información que la Secretaría determine por su utilidad para planear el desarrollo integral y sustentable de la pesca y la acuacultura en el Estado.</w:t>
      </w:r>
    </w:p>
    <w:p w14:paraId="30917B96"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583F07AD"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2. La organización y funcionamiento del Registro se determinará en el reglamento de esta ley.</w:t>
      </w:r>
    </w:p>
    <w:p w14:paraId="05165E0E"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4622E945" w14:textId="77777777" w:rsidR="008405D8" w:rsidRPr="008405D8" w:rsidRDefault="000B670C" w:rsidP="008405D8">
      <w:pPr>
        <w:tabs>
          <w:tab w:val="left" w:pos="9214"/>
          <w:tab w:val="left" w:pos="9639"/>
        </w:tabs>
        <w:autoSpaceDE w:val="0"/>
        <w:autoSpaceDN w:val="0"/>
        <w:adjustRightInd w:val="0"/>
        <w:jc w:val="both"/>
        <w:rPr>
          <w:rFonts w:ascii="Arial" w:hAnsi="Arial" w:cs="Arial"/>
          <w:bCs/>
        </w:rPr>
      </w:pPr>
      <w:r w:rsidRPr="000524E1">
        <w:rPr>
          <w:rFonts w:ascii="Arial" w:hAnsi="Arial" w:cs="Arial"/>
          <w:bCs/>
        </w:rPr>
        <w:t xml:space="preserve">3. </w:t>
      </w:r>
      <w:r w:rsidR="008405D8" w:rsidRPr="008405D8">
        <w:rPr>
          <w:rFonts w:ascii="Arial" w:hAnsi="Arial" w:cs="Arial"/>
          <w:bCs/>
        </w:rPr>
        <w:t>La Secretaría remitirá a la SADER la información correspondiente al Registro, para la actualización del</w:t>
      </w:r>
    </w:p>
    <w:p w14:paraId="445BE005" w14:textId="77777777" w:rsidR="000B670C" w:rsidRDefault="008405D8" w:rsidP="008405D8">
      <w:pPr>
        <w:tabs>
          <w:tab w:val="left" w:pos="9214"/>
          <w:tab w:val="left" w:pos="9639"/>
        </w:tabs>
        <w:autoSpaceDE w:val="0"/>
        <w:autoSpaceDN w:val="0"/>
        <w:adjustRightInd w:val="0"/>
        <w:jc w:val="both"/>
        <w:rPr>
          <w:rFonts w:ascii="Arial" w:hAnsi="Arial" w:cs="Arial"/>
          <w:bCs/>
        </w:rPr>
      </w:pPr>
      <w:r w:rsidRPr="008405D8">
        <w:rPr>
          <w:rFonts w:ascii="Arial" w:hAnsi="Arial" w:cs="Arial"/>
          <w:bCs/>
        </w:rPr>
        <w:t>Registro Nacional de Pesca y Acuacultura.</w:t>
      </w:r>
    </w:p>
    <w:p w14:paraId="13AE057F" w14:textId="48C445FF" w:rsidR="003D1D4C" w:rsidRPr="00784912" w:rsidRDefault="00FA7F30" w:rsidP="003D1D4C">
      <w:pPr>
        <w:tabs>
          <w:tab w:val="left" w:pos="9214"/>
          <w:tab w:val="left" w:pos="9639"/>
        </w:tabs>
        <w:jc w:val="right"/>
        <w:rPr>
          <w:rFonts w:ascii="Arial" w:hAnsi="Arial" w:cs="Arial"/>
          <w:sz w:val="16"/>
          <w:szCs w:val="16"/>
        </w:rPr>
      </w:pPr>
      <w:r>
        <w:rPr>
          <w:rFonts w:ascii="Arial" w:hAnsi="Arial" w:cs="Arial"/>
          <w:b/>
          <w:i/>
          <w:sz w:val="16"/>
          <w:szCs w:val="16"/>
        </w:rPr>
        <w:t>Párrafo</w:t>
      </w:r>
      <w:r w:rsidR="003D1D4C">
        <w:rPr>
          <w:rFonts w:ascii="Arial" w:hAnsi="Arial" w:cs="Arial"/>
          <w:b/>
          <w:i/>
          <w:sz w:val="16"/>
          <w:szCs w:val="16"/>
        </w:rPr>
        <w:t xml:space="preserve"> </w:t>
      </w:r>
      <w:r w:rsidR="00EF0E49">
        <w:rPr>
          <w:rFonts w:ascii="Arial" w:hAnsi="Arial" w:cs="Arial"/>
          <w:b/>
          <w:i/>
          <w:sz w:val="16"/>
          <w:szCs w:val="16"/>
        </w:rPr>
        <w:t>r</w:t>
      </w:r>
      <w:r w:rsidR="003D1D4C">
        <w:rPr>
          <w:rFonts w:ascii="Arial" w:hAnsi="Arial" w:cs="Arial"/>
          <w:b/>
          <w:i/>
          <w:sz w:val="16"/>
          <w:szCs w:val="16"/>
        </w:rPr>
        <w:t>eformad</w:t>
      </w:r>
      <w:r w:rsidR="00EF0E49">
        <w:rPr>
          <w:rFonts w:ascii="Arial" w:hAnsi="Arial" w:cs="Arial"/>
          <w:b/>
          <w:i/>
          <w:sz w:val="16"/>
          <w:szCs w:val="16"/>
        </w:rPr>
        <w:t>o</w:t>
      </w:r>
      <w:r w:rsidR="003D1D4C">
        <w:rPr>
          <w:rFonts w:ascii="Arial" w:hAnsi="Arial" w:cs="Arial"/>
          <w:b/>
          <w:i/>
          <w:sz w:val="16"/>
          <w:szCs w:val="16"/>
        </w:rPr>
        <w:t>, P.O.  No. 51 Edición Vespertina, del 29 de abril</w:t>
      </w:r>
      <w:r w:rsidR="003D1D4C" w:rsidRPr="00784912">
        <w:rPr>
          <w:rFonts w:ascii="Arial" w:hAnsi="Arial" w:cs="Arial"/>
          <w:b/>
          <w:i/>
          <w:sz w:val="16"/>
          <w:szCs w:val="16"/>
        </w:rPr>
        <w:t xml:space="preserve"> de 202</w:t>
      </w:r>
      <w:r w:rsidR="003D1D4C">
        <w:rPr>
          <w:rFonts w:ascii="Arial" w:hAnsi="Arial" w:cs="Arial"/>
          <w:b/>
          <w:i/>
          <w:sz w:val="16"/>
          <w:szCs w:val="16"/>
        </w:rPr>
        <w:t>5</w:t>
      </w:r>
    </w:p>
    <w:p w14:paraId="16159F46" w14:textId="77777777" w:rsidR="003D1D4C" w:rsidRDefault="00000000" w:rsidP="003D1D4C">
      <w:pPr>
        <w:tabs>
          <w:tab w:val="left" w:pos="9214"/>
          <w:tab w:val="left" w:pos="9639"/>
        </w:tabs>
        <w:jc w:val="right"/>
        <w:rPr>
          <w:rFonts w:ascii="Arial" w:hAnsi="Arial" w:cs="Arial"/>
        </w:rPr>
      </w:pPr>
      <w:hyperlink r:id="rId28" w:history="1">
        <w:r w:rsidR="003D1D4C" w:rsidRPr="002F1709">
          <w:rPr>
            <w:rStyle w:val="Hipervnculo"/>
            <w:rFonts w:ascii="Arial" w:hAnsi="Arial" w:cs="Arial"/>
            <w:sz w:val="16"/>
            <w:szCs w:val="16"/>
          </w:rPr>
          <w:t>https://po.tamaulipas.gob.mx/wp-content/uploads/2025/04/cl-51-290425-EV.pdf</w:t>
        </w:r>
      </w:hyperlink>
    </w:p>
    <w:p w14:paraId="568BF481" w14:textId="77777777" w:rsidR="008405D8" w:rsidRPr="000524E1" w:rsidRDefault="008405D8" w:rsidP="00022BD8">
      <w:pPr>
        <w:tabs>
          <w:tab w:val="left" w:pos="9214"/>
          <w:tab w:val="left" w:pos="9639"/>
        </w:tabs>
        <w:autoSpaceDE w:val="0"/>
        <w:autoSpaceDN w:val="0"/>
        <w:adjustRightInd w:val="0"/>
        <w:jc w:val="both"/>
        <w:rPr>
          <w:rFonts w:ascii="Arial" w:hAnsi="Arial" w:cs="Arial"/>
          <w:bCs/>
        </w:rPr>
      </w:pPr>
    </w:p>
    <w:p w14:paraId="522FDBEB"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39.</w:t>
      </w:r>
    </w:p>
    <w:p w14:paraId="1114A529" w14:textId="77777777" w:rsidR="000B670C" w:rsidRPr="008E2ACE" w:rsidRDefault="000B670C" w:rsidP="00022BD8">
      <w:pPr>
        <w:tabs>
          <w:tab w:val="left" w:pos="9214"/>
          <w:tab w:val="left" w:pos="9639"/>
        </w:tabs>
        <w:autoSpaceDE w:val="0"/>
        <w:autoSpaceDN w:val="0"/>
        <w:adjustRightInd w:val="0"/>
        <w:jc w:val="both"/>
        <w:rPr>
          <w:rFonts w:ascii="Arial" w:hAnsi="Arial" w:cs="Arial"/>
          <w:bCs/>
          <w:sz w:val="6"/>
          <w:szCs w:val="6"/>
        </w:rPr>
      </w:pPr>
    </w:p>
    <w:p w14:paraId="6010C0C0"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Las personas físicas o morales que realicen actividades pesqueras o acuícolas en el Estado, están obligadas a inscribirse en el Registro y mantener actualizada su información. La Secretaría expedirá el certificado del registro correspondiente.</w:t>
      </w:r>
    </w:p>
    <w:p w14:paraId="7DBF820D" w14:textId="77777777" w:rsidR="00796398" w:rsidRDefault="00796398" w:rsidP="00022BD8">
      <w:pPr>
        <w:tabs>
          <w:tab w:val="left" w:pos="9214"/>
          <w:tab w:val="left" w:pos="9639"/>
        </w:tabs>
        <w:autoSpaceDE w:val="0"/>
        <w:autoSpaceDN w:val="0"/>
        <w:adjustRightInd w:val="0"/>
        <w:jc w:val="both"/>
        <w:rPr>
          <w:rFonts w:ascii="Arial" w:hAnsi="Arial" w:cs="Arial"/>
          <w:bCs/>
        </w:rPr>
      </w:pPr>
    </w:p>
    <w:p w14:paraId="36ED3A0A" w14:textId="77777777" w:rsidR="00CD0D23" w:rsidRDefault="00CD0D23" w:rsidP="00022BD8">
      <w:pPr>
        <w:tabs>
          <w:tab w:val="left" w:pos="9214"/>
          <w:tab w:val="left" w:pos="9639"/>
        </w:tabs>
        <w:autoSpaceDE w:val="0"/>
        <w:autoSpaceDN w:val="0"/>
        <w:adjustRightInd w:val="0"/>
        <w:jc w:val="both"/>
        <w:rPr>
          <w:rFonts w:ascii="Arial" w:hAnsi="Arial" w:cs="Arial"/>
          <w:bCs/>
        </w:rPr>
      </w:pPr>
    </w:p>
    <w:p w14:paraId="2B562F7A" w14:textId="77777777" w:rsidR="00EF0E49" w:rsidRPr="000524E1" w:rsidRDefault="00EF0E49" w:rsidP="00022BD8">
      <w:pPr>
        <w:tabs>
          <w:tab w:val="left" w:pos="9214"/>
          <w:tab w:val="left" w:pos="9639"/>
        </w:tabs>
        <w:autoSpaceDE w:val="0"/>
        <w:autoSpaceDN w:val="0"/>
        <w:adjustRightInd w:val="0"/>
        <w:jc w:val="both"/>
        <w:rPr>
          <w:rFonts w:ascii="Arial" w:hAnsi="Arial" w:cs="Arial"/>
          <w:bCs/>
        </w:rPr>
      </w:pPr>
    </w:p>
    <w:p w14:paraId="45D85B4A"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lastRenderedPageBreak/>
        <w:t>ARTÍCULO 40.</w:t>
      </w:r>
    </w:p>
    <w:p w14:paraId="1832EE91" w14:textId="77777777" w:rsidR="000B670C" w:rsidRPr="008E2ACE" w:rsidRDefault="000B670C" w:rsidP="00022BD8">
      <w:pPr>
        <w:tabs>
          <w:tab w:val="left" w:pos="9214"/>
          <w:tab w:val="left" w:pos="9639"/>
        </w:tabs>
        <w:autoSpaceDE w:val="0"/>
        <w:autoSpaceDN w:val="0"/>
        <w:adjustRightInd w:val="0"/>
        <w:jc w:val="both"/>
        <w:rPr>
          <w:rFonts w:ascii="Arial" w:hAnsi="Arial" w:cs="Arial"/>
          <w:bCs/>
          <w:sz w:val="6"/>
          <w:szCs w:val="6"/>
        </w:rPr>
      </w:pPr>
    </w:p>
    <w:p w14:paraId="74F6EB7E"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La Secretaría conservará el archivo de los documentos que contengan la información inscrita en el Registro, de conformidad con el reglamento de esta ley, y demás normatividad aplicable en cuanto al manejo y conservación de información pública.</w:t>
      </w:r>
    </w:p>
    <w:p w14:paraId="3FB5312B" w14:textId="77777777" w:rsidR="00F17B48" w:rsidRDefault="00F17B48" w:rsidP="00022BD8">
      <w:pPr>
        <w:tabs>
          <w:tab w:val="left" w:pos="9214"/>
          <w:tab w:val="left" w:pos="9639"/>
        </w:tabs>
        <w:autoSpaceDE w:val="0"/>
        <w:autoSpaceDN w:val="0"/>
        <w:adjustRightInd w:val="0"/>
        <w:jc w:val="both"/>
        <w:rPr>
          <w:rFonts w:ascii="Arial" w:hAnsi="Arial" w:cs="Arial"/>
          <w:bCs/>
        </w:rPr>
      </w:pPr>
    </w:p>
    <w:p w14:paraId="252C03C8" w14:textId="77777777" w:rsidR="00F17B48" w:rsidRDefault="00F17B48" w:rsidP="00022BD8">
      <w:pPr>
        <w:tabs>
          <w:tab w:val="left" w:pos="9214"/>
          <w:tab w:val="left" w:pos="9639"/>
        </w:tabs>
        <w:autoSpaceDE w:val="0"/>
        <w:autoSpaceDN w:val="0"/>
        <w:adjustRightInd w:val="0"/>
        <w:jc w:val="both"/>
        <w:rPr>
          <w:rFonts w:ascii="Arial" w:hAnsi="Arial" w:cs="Arial"/>
          <w:bCs/>
        </w:rPr>
      </w:pPr>
    </w:p>
    <w:p w14:paraId="2499DC3C" w14:textId="77777777" w:rsidR="000B670C" w:rsidRPr="000524E1" w:rsidRDefault="000B670C" w:rsidP="00022BD8">
      <w:pPr>
        <w:tabs>
          <w:tab w:val="left" w:pos="9214"/>
          <w:tab w:val="left" w:pos="9639"/>
        </w:tabs>
        <w:autoSpaceDE w:val="0"/>
        <w:autoSpaceDN w:val="0"/>
        <w:adjustRightInd w:val="0"/>
        <w:jc w:val="center"/>
        <w:rPr>
          <w:rFonts w:ascii="Arial" w:hAnsi="Arial" w:cs="Arial"/>
          <w:b/>
          <w:bCs/>
        </w:rPr>
      </w:pPr>
      <w:r w:rsidRPr="000524E1">
        <w:rPr>
          <w:rFonts w:ascii="Arial" w:hAnsi="Arial" w:cs="Arial"/>
          <w:b/>
          <w:bCs/>
        </w:rPr>
        <w:t>TÍTULO SÉPTIMO</w:t>
      </w:r>
    </w:p>
    <w:p w14:paraId="3DA2B5B3" w14:textId="77777777" w:rsidR="000B670C" w:rsidRPr="000524E1" w:rsidRDefault="000B670C" w:rsidP="00022BD8">
      <w:pPr>
        <w:tabs>
          <w:tab w:val="left" w:pos="9214"/>
          <w:tab w:val="left" w:pos="9639"/>
        </w:tabs>
        <w:autoSpaceDE w:val="0"/>
        <w:autoSpaceDN w:val="0"/>
        <w:adjustRightInd w:val="0"/>
        <w:jc w:val="center"/>
        <w:rPr>
          <w:rFonts w:ascii="Arial" w:hAnsi="Arial" w:cs="Arial"/>
          <w:b/>
          <w:bCs/>
        </w:rPr>
      </w:pPr>
      <w:r w:rsidRPr="000524E1">
        <w:rPr>
          <w:rFonts w:ascii="Arial" w:hAnsi="Arial" w:cs="Arial"/>
          <w:b/>
          <w:bCs/>
        </w:rPr>
        <w:t>DE LA SANIDAD, CALIDAD E INOCUIDAD PESQUERA Y ACUÍCOLA</w:t>
      </w:r>
    </w:p>
    <w:p w14:paraId="26216DF1" w14:textId="77777777" w:rsidR="000B670C" w:rsidRPr="000524E1" w:rsidRDefault="000B670C" w:rsidP="00022BD8">
      <w:pPr>
        <w:tabs>
          <w:tab w:val="left" w:pos="9214"/>
          <w:tab w:val="left" w:pos="9639"/>
        </w:tabs>
        <w:autoSpaceDE w:val="0"/>
        <w:autoSpaceDN w:val="0"/>
        <w:adjustRightInd w:val="0"/>
        <w:jc w:val="center"/>
        <w:rPr>
          <w:rFonts w:ascii="Arial" w:hAnsi="Arial" w:cs="Arial"/>
          <w:b/>
          <w:bCs/>
        </w:rPr>
      </w:pPr>
    </w:p>
    <w:p w14:paraId="6B838F30" w14:textId="77777777" w:rsidR="000B670C" w:rsidRPr="000524E1" w:rsidRDefault="000B670C" w:rsidP="00022BD8">
      <w:pPr>
        <w:tabs>
          <w:tab w:val="left" w:pos="9214"/>
          <w:tab w:val="left" w:pos="9639"/>
        </w:tabs>
        <w:autoSpaceDE w:val="0"/>
        <w:autoSpaceDN w:val="0"/>
        <w:adjustRightInd w:val="0"/>
        <w:jc w:val="center"/>
        <w:rPr>
          <w:rFonts w:ascii="Arial" w:hAnsi="Arial" w:cs="Arial"/>
          <w:b/>
          <w:bCs/>
        </w:rPr>
      </w:pPr>
      <w:r w:rsidRPr="000524E1">
        <w:rPr>
          <w:rFonts w:ascii="Arial" w:hAnsi="Arial" w:cs="Arial"/>
          <w:b/>
          <w:bCs/>
        </w:rPr>
        <w:t>CAPÍTULO I</w:t>
      </w:r>
    </w:p>
    <w:p w14:paraId="31192012" w14:textId="77777777" w:rsidR="000B670C" w:rsidRPr="000524E1" w:rsidRDefault="000B670C" w:rsidP="00022BD8">
      <w:pPr>
        <w:tabs>
          <w:tab w:val="left" w:pos="9214"/>
          <w:tab w:val="left" w:pos="9639"/>
        </w:tabs>
        <w:autoSpaceDE w:val="0"/>
        <w:autoSpaceDN w:val="0"/>
        <w:adjustRightInd w:val="0"/>
        <w:jc w:val="center"/>
        <w:rPr>
          <w:rFonts w:ascii="Arial" w:hAnsi="Arial" w:cs="Arial"/>
          <w:bCs/>
        </w:rPr>
      </w:pPr>
      <w:r w:rsidRPr="000524E1">
        <w:rPr>
          <w:rFonts w:ascii="Arial" w:hAnsi="Arial" w:cs="Arial"/>
          <w:b/>
          <w:bCs/>
        </w:rPr>
        <w:t>DE LA SANIDAD, CALIDAD E INOCUIDAD</w:t>
      </w:r>
    </w:p>
    <w:p w14:paraId="2BF0214A"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p>
    <w:p w14:paraId="3639EA0D"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41.</w:t>
      </w:r>
    </w:p>
    <w:p w14:paraId="66D4CA37" w14:textId="77777777" w:rsidR="000B670C" w:rsidRPr="008E2ACE" w:rsidRDefault="000B670C" w:rsidP="00022BD8">
      <w:pPr>
        <w:tabs>
          <w:tab w:val="left" w:pos="9214"/>
          <w:tab w:val="left" w:pos="9639"/>
        </w:tabs>
        <w:autoSpaceDE w:val="0"/>
        <w:autoSpaceDN w:val="0"/>
        <w:adjustRightInd w:val="0"/>
        <w:jc w:val="both"/>
        <w:rPr>
          <w:rFonts w:ascii="Arial" w:hAnsi="Arial" w:cs="Arial"/>
          <w:bCs/>
          <w:sz w:val="6"/>
          <w:szCs w:val="6"/>
        </w:rPr>
      </w:pPr>
    </w:p>
    <w:p w14:paraId="0C5E837D" w14:textId="77777777" w:rsidR="000B670C"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Para salvaguardar la sanidad, calidad e inocuidad de los recursos pesqueros y acuícolas, la Secretaría coordinará acciones o celebrará convenios de colaboración con las dependencias o entidades de la administración pública federal, estatal o municipal competentes, así como con los particulares, sus organizaciones u organismos no gubernamentales, con el objeto de:</w:t>
      </w:r>
    </w:p>
    <w:p w14:paraId="20E70E48" w14:textId="77777777" w:rsidR="00174E87" w:rsidRPr="00BD7B78" w:rsidRDefault="00174E87" w:rsidP="00022BD8">
      <w:pPr>
        <w:tabs>
          <w:tab w:val="left" w:pos="9214"/>
          <w:tab w:val="left" w:pos="9639"/>
        </w:tabs>
        <w:autoSpaceDE w:val="0"/>
        <w:autoSpaceDN w:val="0"/>
        <w:adjustRightInd w:val="0"/>
        <w:jc w:val="both"/>
        <w:rPr>
          <w:rFonts w:ascii="Arial" w:hAnsi="Arial" w:cs="Arial"/>
          <w:bCs/>
          <w:sz w:val="14"/>
          <w:szCs w:val="14"/>
        </w:rPr>
      </w:pPr>
    </w:p>
    <w:p w14:paraId="5B1B98A7"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 Realizar acciones de monitoreo, verificación sanitaria, prevención, control y saneamiento de los recursos pesqueros y acuícolas;</w:t>
      </w:r>
    </w:p>
    <w:p w14:paraId="4CBC16DC" w14:textId="77777777" w:rsidR="000B670C" w:rsidRPr="00BD7B78" w:rsidRDefault="000B670C" w:rsidP="00022BD8">
      <w:pPr>
        <w:tabs>
          <w:tab w:val="left" w:pos="9214"/>
          <w:tab w:val="left" w:pos="9639"/>
        </w:tabs>
        <w:autoSpaceDE w:val="0"/>
        <w:autoSpaceDN w:val="0"/>
        <w:adjustRightInd w:val="0"/>
        <w:jc w:val="both"/>
        <w:rPr>
          <w:rFonts w:ascii="Arial" w:hAnsi="Arial" w:cs="Arial"/>
          <w:bCs/>
          <w:sz w:val="14"/>
          <w:szCs w:val="14"/>
        </w:rPr>
      </w:pPr>
    </w:p>
    <w:p w14:paraId="66C5C7BE"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II. Realizar la verificación sanitaria, física y documental, así como la sanitización de equipos de embalaje y transporte de productos pesqueros y acuícolas, en los Puntos de Verificación Interna que opera el SENASICA y la COTASAG en el Estado;</w:t>
      </w:r>
    </w:p>
    <w:p w14:paraId="4C8CAB59" w14:textId="77777777" w:rsidR="000B670C" w:rsidRPr="00BD7B78" w:rsidRDefault="000B670C" w:rsidP="00022BD8">
      <w:pPr>
        <w:tabs>
          <w:tab w:val="left" w:pos="9214"/>
          <w:tab w:val="left" w:pos="9639"/>
        </w:tabs>
        <w:autoSpaceDE w:val="0"/>
        <w:autoSpaceDN w:val="0"/>
        <w:adjustRightInd w:val="0"/>
        <w:jc w:val="both"/>
        <w:rPr>
          <w:rFonts w:ascii="Arial" w:hAnsi="Arial" w:cs="Arial"/>
          <w:bCs/>
          <w:sz w:val="14"/>
          <w:szCs w:val="14"/>
        </w:rPr>
      </w:pPr>
    </w:p>
    <w:p w14:paraId="4B9661AE" w14:textId="77777777" w:rsidR="000B670C"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III. Aplicar las disposiciones legales y las medidas sanitarias, de inocuidad y de calidad acuícola y pesquera establecidas por la autoridad competente;</w:t>
      </w:r>
    </w:p>
    <w:p w14:paraId="632E1CB6" w14:textId="77777777" w:rsidR="00796398" w:rsidRPr="00BD7B78" w:rsidRDefault="00796398" w:rsidP="00022BD8">
      <w:pPr>
        <w:tabs>
          <w:tab w:val="left" w:pos="9214"/>
          <w:tab w:val="left" w:pos="9639"/>
        </w:tabs>
        <w:autoSpaceDE w:val="0"/>
        <w:autoSpaceDN w:val="0"/>
        <w:adjustRightInd w:val="0"/>
        <w:jc w:val="both"/>
        <w:rPr>
          <w:rFonts w:ascii="Arial" w:hAnsi="Arial" w:cs="Arial"/>
          <w:bCs/>
          <w:sz w:val="14"/>
          <w:szCs w:val="14"/>
        </w:rPr>
      </w:pPr>
    </w:p>
    <w:p w14:paraId="7B105D69"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IV. Vigilar que la operación de los laboratorios de diagnóstico y de reproducción, cumplan con los procesos de acreditación o certificación reconocidos por las autoridades competentes en la materia;</w:t>
      </w:r>
    </w:p>
    <w:p w14:paraId="3DDC898B" w14:textId="77777777" w:rsidR="000B670C" w:rsidRPr="00BD7B78" w:rsidRDefault="000B670C" w:rsidP="00022BD8">
      <w:pPr>
        <w:tabs>
          <w:tab w:val="left" w:pos="9214"/>
          <w:tab w:val="left" w:pos="9639"/>
        </w:tabs>
        <w:autoSpaceDE w:val="0"/>
        <w:autoSpaceDN w:val="0"/>
        <w:adjustRightInd w:val="0"/>
        <w:jc w:val="both"/>
        <w:rPr>
          <w:rFonts w:ascii="Arial" w:hAnsi="Arial" w:cs="Arial"/>
          <w:bCs/>
          <w:sz w:val="14"/>
          <w:szCs w:val="14"/>
        </w:rPr>
      </w:pPr>
    </w:p>
    <w:p w14:paraId="509571D6"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V. Promover directamente o en coordinación con las demás autoridades competentes, las campañas de prevención, diagnóstico y control sanitario tendientes a proteger los recursos pesqueros y acuícolas;</w:t>
      </w:r>
    </w:p>
    <w:p w14:paraId="103CFE81"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0EFC5396"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 xml:space="preserve">VI. Requerir a los </w:t>
      </w:r>
      <w:proofErr w:type="spellStart"/>
      <w:r w:rsidRPr="000524E1">
        <w:rPr>
          <w:rFonts w:ascii="Arial" w:hAnsi="Arial" w:cs="Arial"/>
          <w:bCs/>
        </w:rPr>
        <w:t>acuacultores</w:t>
      </w:r>
      <w:proofErr w:type="spellEnd"/>
      <w:r w:rsidRPr="000524E1">
        <w:rPr>
          <w:rFonts w:ascii="Arial" w:hAnsi="Arial" w:cs="Arial"/>
          <w:bCs/>
        </w:rPr>
        <w:t>, en cualquier momento la exhibición de los certificados de sanidad acuícola expedidos por las autoridades competentes;</w:t>
      </w:r>
    </w:p>
    <w:p w14:paraId="011F683B" w14:textId="77777777" w:rsidR="000B670C" w:rsidRPr="00BD7B78" w:rsidRDefault="000B670C" w:rsidP="00022BD8">
      <w:pPr>
        <w:tabs>
          <w:tab w:val="left" w:pos="9214"/>
          <w:tab w:val="left" w:pos="9639"/>
        </w:tabs>
        <w:autoSpaceDE w:val="0"/>
        <w:autoSpaceDN w:val="0"/>
        <w:adjustRightInd w:val="0"/>
        <w:jc w:val="both"/>
        <w:rPr>
          <w:rFonts w:ascii="Arial" w:hAnsi="Arial" w:cs="Arial"/>
          <w:bCs/>
          <w:sz w:val="14"/>
          <w:szCs w:val="14"/>
        </w:rPr>
      </w:pPr>
    </w:p>
    <w:p w14:paraId="2CEE3E88"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VII. Promover y vigilar el establecimiento y operación de estaciones cuarentenarias;</w:t>
      </w:r>
    </w:p>
    <w:p w14:paraId="4AE1A97E"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4E30340E"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VIII. Fomentar la realización de estudios para identificar, prevenir, controlar y erradicar enfermedades que afecten o puedan afectar a los recursos pesqueros y acuícolas;</w:t>
      </w:r>
    </w:p>
    <w:p w14:paraId="2A49E730"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7036D7B4"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IX. Impulsar el intercambio de información con instituciones nacionales o internacionales en materia de sanidad, inocuidad y calidad de los recursos pesqueros y acuícolas;</w:t>
      </w:r>
    </w:p>
    <w:p w14:paraId="02FE083C" w14:textId="77777777" w:rsidR="000B670C" w:rsidRPr="00BD7B78" w:rsidRDefault="000B670C" w:rsidP="00022BD8">
      <w:pPr>
        <w:tabs>
          <w:tab w:val="left" w:pos="9214"/>
          <w:tab w:val="left" w:pos="9639"/>
        </w:tabs>
        <w:autoSpaceDE w:val="0"/>
        <w:autoSpaceDN w:val="0"/>
        <w:adjustRightInd w:val="0"/>
        <w:jc w:val="both"/>
        <w:rPr>
          <w:rFonts w:ascii="Arial" w:hAnsi="Arial" w:cs="Arial"/>
          <w:bCs/>
          <w:sz w:val="14"/>
          <w:szCs w:val="14"/>
        </w:rPr>
      </w:pPr>
    </w:p>
    <w:p w14:paraId="668E9261"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X. Inducir el cumplimiento y verificar la aplicación de buenas prácticas de manejo y manufactura en los procesos de producción y procesamiento de productos pesqueros y acuícolas;</w:t>
      </w:r>
    </w:p>
    <w:p w14:paraId="06927001" w14:textId="77777777" w:rsidR="000B670C" w:rsidRPr="00BD7B78" w:rsidRDefault="000B670C" w:rsidP="00022BD8">
      <w:pPr>
        <w:tabs>
          <w:tab w:val="left" w:pos="9214"/>
          <w:tab w:val="left" w:pos="9639"/>
        </w:tabs>
        <w:autoSpaceDE w:val="0"/>
        <w:autoSpaceDN w:val="0"/>
        <w:adjustRightInd w:val="0"/>
        <w:jc w:val="both"/>
        <w:rPr>
          <w:rFonts w:ascii="Arial" w:hAnsi="Arial" w:cs="Arial"/>
          <w:bCs/>
          <w:sz w:val="14"/>
          <w:szCs w:val="14"/>
        </w:rPr>
      </w:pPr>
    </w:p>
    <w:p w14:paraId="3ADF9BE6"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XI. Realizar acciones para obtener el reconocimiento o certificación de calidad e inocuidad de las autoridades competentes, en los productos pesqueros y acuícolas del Estado; y</w:t>
      </w:r>
    </w:p>
    <w:p w14:paraId="2F6C8F9C" w14:textId="77777777" w:rsidR="000B670C" w:rsidRPr="00BD7B78" w:rsidRDefault="000B670C" w:rsidP="00022BD8">
      <w:pPr>
        <w:tabs>
          <w:tab w:val="left" w:pos="9214"/>
          <w:tab w:val="left" w:pos="9639"/>
        </w:tabs>
        <w:autoSpaceDE w:val="0"/>
        <w:autoSpaceDN w:val="0"/>
        <w:adjustRightInd w:val="0"/>
        <w:jc w:val="both"/>
        <w:rPr>
          <w:rFonts w:ascii="Arial" w:hAnsi="Arial" w:cs="Arial"/>
          <w:bCs/>
          <w:sz w:val="14"/>
          <w:szCs w:val="14"/>
        </w:rPr>
      </w:pPr>
    </w:p>
    <w:p w14:paraId="72CE3154"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XII. Realizar las demás acciones en materia de sanidad, inocuidad y calidad pesquera y acuícola que establezca la presente ley, su reglamento y los planes de manejo.</w:t>
      </w:r>
    </w:p>
    <w:p w14:paraId="6B4765AA" w14:textId="77777777" w:rsidR="00796398" w:rsidRDefault="00796398" w:rsidP="00022BD8">
      <w:pPr>
        <w:tabs>
          <w:tab w:val="left" w:pos="9214"/>
          <w:tab w:val="left" w:pos="9639"/>
        </w:tabs>
        <w:autoSpaceDE w:val="0"/>
        <w:autoSpaceDN w:val="0"/>
        <w:adjustRightInd w:val="0"/>
        <w:jc w:val="both"/>
        <w:rPr>
          <w:rFonts w:ascii="Arial" w:hAnsi="Arial" w:cs="Arial"/>
          <w:b/>
          <w:bCs/>
        </w:rPr>
      </w:pPr>
    </w:p>
    <w:p w14:paraId="2D14183B" w14:textId="77777777" w:rsidR="00CD0D23" w:rsidRDefault="00CD0D23" w:rsidP="00022BD8">
      <w:pPr>
        <w:tabs>
          <w:tab w:val="left" w:pos="9214"/>
          <w:tab w:val="left" w:pos="9639"/>
        </w:tabs>
        <w:autoSpaceDE w:val="0"/>
        <w:autoSpaceDN w:val="0"/>
        <w:adjustRightInd w:val="0"/>
        <w:jc w:val="both"/>
        <w:rPr>
          <w:rFonts w:ascii="Arial" w:hAnsi="Arial" w:cs="Arial"/>
          <w:b/>
          <w:bCs/>
        </w:rPr>
      </w:pPr>
    </w:p>
    <w:p w14:paraId="76F25171" w14:textId="77777777" w:rsidR="00CD0D23" w:rsidRDefault="00CD0D23" w:rsidP="00022BD8">
      <w:pPr>
        <w:tabs>
          <w:tab w:val="left" w:pos="9214"/>
          <w:tab w:val="left" w:pos="9639"/>
        </w:tabs>
        <w:autoSpaceDE w:val="0"/>
        <w:autoSpaceDN w:val="0"/>
        <w:adjustRightInd w:val="0"/>
        <w:jc w:val="both"/>
        <w:rPr>
          <w:rFonts w:ascii="Arial" w:hAnsi="Arial" w:cs="Arial"/>
          <w:b/>
          <w:bCs/>
        </w:rPr>
      </w:pPr>
    </w:p>
    <w:p w14:paraId="492B5D3A" w14:textId="77777777" w:rsidR="00CD0D23" w:rsidRDefault="00CD0D23" w:rsidP="00022BD8">
      <w:pPr>
        <w:tabs>
          <w:tab w:val="left" w:pos="9214"/>
          <w:tab w:val="left" w:pos="9639"/>
        </w:tabs>
        <w:autoSpaceDE w:val="0"/>
        <w:autoSpaceDN w:val="0"/>
        <w:adjustRightInd w:val="0"/>
        <w:jc w:val="both"/>
        <w:rPr>
          <w:rFonts w:ascii="Arial" w:hAnsi="Arial" w:cs="Arial"/>
          <w:b/>
          <w:bCs/>
        </w:rPr>
      </w:pPr>
    </w:p>
    <w:p w14:paraId="1FA4599B" w14:textId="77777777" w:rsidR="00CD0D23" w:rsidRDefault="00CD0D23" w:rsidP="00022BD8">
      <w:pPr>
        <w:tabs>
          <w:tab w:val="left" w:pos="9214"/>
          <w:tab w:val="left" w:pos="9639"/>
        </w:tabs>
        <w:autoSpaceDE w:val="0"/>
        <w:autoSpaceDN w:val="0"/>
        <w:adjustRightInd w:val="0"/>
        <w:jc w:val="both"/>
        <w:rPr>
          <w:rFonts w:ascii="Arial" w:hAnsi="Arial" w:cs="Arial"/>
          <w:b/>
          <w:bCs/>
        </w:rPr>
      </w:pPr>
    </w:p>
    <w:p w14:paraId="7F0E597C" w14:textId="77777777" w:rsidR="00CD0D23" w:rsidRDefault="00CD0D23" w:rsidP="00022BD8">
      <w:pPr>
        <w:tabs>
          <w:tab w:val="left" w:pos="9214"/>
          <w:tab w:val="left" w:pos="9639"/>
        </w:tabs>
        <w:autoSpaceDE w:val="0"/>
        <w:autoSpaceDN w:val="0"/>
        <w:adjustRightInd w:val="0"/>
        <w:jc w:val="both"/>
        <w:rPr>
          <w:rFonts w:ascii="Arial" w:hAnsi="Arial" w:cs="Arial"/>
          <w:b/>
          <w:bCs/>
        </w:rPr>
      </w:pPr>
    </w:p>
    <w:p w14:paraId="648BE381"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lastRenderedPageBreak/>
        <w:t>ARTÍCULO 42.</w:t>
      </w:r>
    </w:p>
    <w:p w14:paraId="65A3B6A2" w14:textId="77777777" w:rsidR="000B670C" w:rsidRPr="008E2ACE" w:rsidRDefault="000B670C" w:rsidP="00022BD8">
      <w:pPr>
        <w:tabs>
          <w:tab w:val="left" w:pos="9214"/>
          <w:tab w:val="left" w:pos="9639"/>
        </w:tabs>
        <w:autoSpaceDE w:val="0"/>
        <w:autoSpaceDN w:val="0"/>
        <w:adjustRightInd w:val="0"/>
        <w:jc w:val="both"/>
        <w:rPr>
          <w:rFonts w:ascii="Arial" w:hAnsi="Arial" w:cs="Arial"/>
          <w:bCs/>
          <w:sz w:val="6"/>
          <w:szCs w:val="6"/>
        </w:rPr>
      </w:pPr>
    </w:p>
    <w:p w14:paraId="54A25ED5" w14:textId="77777777" w:rsidR="000B670C" w:rsidRDefault="000B670C" w:rsidP="00022BD8">
      <w:pPr>
        <w:tabs>
          <w:tab w:val="left" w:pos="9214"/>
          <w:tab w:val="left" w:pos="9639"/>
        </w:tabs>
        <w:autoSpaceDE w:val="0"/>
        <w:autoSpaceDN w:val="0"/>
        <w:adjustRightInd w:val="0"/>
        <w:jc w:val="both"/>
        <w:rPr>
          <w:rFonts w:ascii="Arial" w:hAnsi="Arial" w:cs="Arial"/>
          <w:bCs/>
          <w:spacing w:val="-2"/>
        </w:rPr>
      </w:pPr>
      <w:r w:rsidRPr="000524E1">
        <w:rPr>
          <w:rFonts w:ascii="Arial" w:hAnsi="Arial" w:cs="Arial"/>
          <w:bCs/>
          <w:spacing w:val="-2"/>
        </w:rPr>
        <w:t>Para el desarrollo de las acciones descritas en el artículo anterior en todas las unidades de producción y procesamiento de productos pesqueros y acuícolas del Estado, la Secretaría podrá requerir la participación del Comité de Sanidad, de los comités o asociaciones de productores legalmente constituidas que considere convenientes, de los organismos no gubernamentales relacionados con el sector o de las entidades de la administración pública estatal con interés directo en la materia, mediante oficio y/o convenio en el que se especifiquen las acciones a realizar en apoyo de la Secretaría, así como la obligación de presentar por escrito un informe circunstanciado de dichas acciones y sus resultados a la conclusión de las mismas.</w:t>
      </w:r>
    </w:p>
    <w:p w14:paraId="741D067D" w14:textId="77777777" w:rsidR="00F17B48" w:rsidRPr="000524E1" w:rsidRDefault="00F17B48" w:rsidP="00022BD8">
      <w:pPr>
        <w:tabs>
          <w:tab w:val="left" w:pos="9214"/>
          <w:tab w:val="left" w:pos="9639"/>
        </w:tabs>
        <w:autoSpaceDE w:val="0"/>
        <w:autoSpaceDN w:val="0"/>
        <w:adjustRightInd w:val="0"/>
        <w:jc w:val="both"/>
        <w:rPr>
          <w:rFonts w:ascii="Arial" w:hAnsi="Arial" w:cs="Arial"/>
          <w:bCs/>
          <w:spacing w:val="-2"/>
        </w:rPr>
      </w:pPr>
    </w:p>
    <w:p w14:paraId="188EE5F2"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43.</w:t>
      </w:r>
    </w:p>
    <w:p w14:paraId="3D182432" w14:textId="77777777" w:rsidR="000B670C" w:rsidRPr="008E2ACE" w:rsidRDefault="000B670C" w:rsidP="00022BD8">
      <w:pPr>
        <w:tabs>
          <w:tab w:val="left" w:pos="9214"/>
          <w:tab w:val="left" w:pos="9639"/>
        </w:tabs>
        <w:autoSpaceDE w:val="0"/>
        <w:autoSpaceDN w:val="0"/>
        <w:adjustRightInd w:val="0"/>
        <w:jc w:val="both"/>
        <w:rPr>
          <w:rFonts w:ascii="Arial" w:hAnsi="Arial" w:cs="Arial"/>
          <w:bCs/>
          <w:sz w:val="6"/>
          <w:szCs w:val="6"/>
        </w:rPr>
      </w:pPr>
    </w:p>
    <w:p w14:paraId="62315D3E"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Los requisitos, criterios y procedimientos específicos para el desarrollo de las acciones descritas en el artículo 41 se establecerán en el reglamento de la presente ley. Los casos no previstos se someterán a dictamen del Consejo para su resolución.</w:t>
      </w:r>
    </w:p>
    <w:p w14:paraId="1AD2ED84" w14:textId="77777777" w:rsidR="00322487" w:rsidRDefault="00322487" w:rsidP="00022BD8">
      <w:pPr>
        <w:tabs>
          <w:tab w:val="left" w:pos="9214"/>
          <w:tab w:val="left" w:pos="9639"/>
        </w:tabs>
        <w:autoSpaceDE w:val="0"/>
        <w:autoSpaceDN w:val="0"/>
        <w:adjustRightInd w:val="0"/>
        <w:jc w:val="center"/>
        <w:rPr>
          <w:rFonts w:ascii="Arial" w:hAnsi="Arial" w:cs="Arial"/>
          <w:b/>
          <w:bCs/>
        </w:rPr>
      </w:pPr>
    </w:p>
    <w:p w14:paraId="28EE9A33" w14:textId="77777777" w:rsidR="00F1303F" w:rsidRDefault="00F1303F" w:rsidP="00022BD8">
      <w:pPr>
        <w:tabs>
          <w:tab w:val="left" w:pos="9214"/>
          <w:tab w:val="left" w:pos="9639"/>
        </w:tabs>
        <w:autoSpaceDE w:val="0"/>
        <w:autoSpaceDN w:val="0"/>
        <w:adjustRightInd w:val="0"/>
        <w:jc w:val="center"/>
        <w:rPr>
          <w:rFonts w:ascii="Arial" w:hAnsi="Arial" w:cs="Arial"/>
          <w:b/>
          <w:bCs/>
        </w:rPr>
      </w:pPr>
    </w:p>
    <w:p w14:paraId="649E67AC" w14:textId="77777777" w:rsidR="000B670C" w:rsidRPr="000524E1" w:rsidRDefault="000B670C" w:rsidP="00022BD8">
      <w:pPr>
        <w:tabs>
          <w:tab w:val="left" w:pos="9214"/>
          <w:tab w:val="left" w:pos="9639"/>
        </w:tabs>
        <w:autoSpaceDE w:val="0"/>
        <w:autoSpaceDN w:val="0"/>
        <w:adjustRightInd w:val="0"/>
        <w:jc w:val="center"/>
        <w:rPr>
          <w:rFonts w:ascii="Arial" w:hAnsi="Arial" w:cs="Arial"/>
          <w:b/>
          <w:bCs/>
        </w:rPr>
      </w:pPr>
      <w:r w:rsidRPr="000524E1">
        <w:rPr>
          <w:rFonts w:ascii="Arial" w:hAnsi="Arial" w:cs="Arial"/>
          <w:b/>
          <w:bCs/>
        </w:rPr>
        <w:t>TÍTULO OCTAVO</w:t>
      </w:r>
    </w:p>
    <w:p w14:paraId="2BFC26D3" w14:textId="77777777" w:rsidR="000B670C" w:rsidRPr="000524E1" w:rsidRDefault="000B670C" w:rsidP="00022BD8">
      <w:pPr>
        <w:tabs>
          <w:tab w:val="left" w:pos="9214"/>
          <w:tab w:val="left" w:pos="9639"/>
        </w:tabs>
        <w:autoSpaceDE w:val="0"/>
        <w:autoSpaceDN w:val="0"/>
        <w:adjustRightInd w:val="0"/>
        <w:jc w:val="center"/>
        <w:rPr>
          <w:rFonts w:ascii="Arial" w:hAnsi="Arial" w:cs="Arial"/>
          <w:b/>
          <w:bCs/>
        </w:rPr>
      </w:pPr>
      <w:r w:rsidRPr="000524E1">
        <w:rPr>
          <w:rFonts w:ascii="Arial" w:hAnsi="Arial" w:cs="Arial"/>
          <w:b/>
          <w:bCs/>
        </w:rPr>
        <w:t>DE LA INVESTIGACIÓN Y TRANSFERENCIA DE TECNOLOGÍA</w:t>
      </w:r>
    </w:p>
    <w:p w14:paraId="036A315E" w14:textId="77777777" w:rsidR="000B670C" w:rsidRPr="00796398" w:rsidRDefault="000B670C" w:rsidP="00022BD8">
      <w:pPr>
        <w:tabs>
          <w:tab w:val="left" w:pos="9214"/>
          <w:tab w:val="left" w:pos="9639"/>
        </w:tabs>
        <w:autoSpaceDE w:val="0"/>
        <w:autoSpaceDN w:val="0"/>
        <w:adjustRightInd w:val="0"/>
        <w:jc w:val="center"/>
        <w:rPr>
          <w:rFonts w:ascii="Arial" w:hAnsi="Arial" w:cs="Arial"/>
          <w:b/>
          <w:bCs/>
          <w:sz w:val="16"/>
          <w:szCs w:val="16"/>
        </w:rPr>
      </w:pPr>
    </w:p>
    <w:p w14:paraId="1BF485EB" w14:textId="77777777" w:rsidR="000B670C" w:rsidRPr="000524E1" w:rsidRDefault="000B670C" w:rsidP="00022BD8">
      <w:pPr>
        <w:tabs>
          <w:tab w:val="left" w:pos="9214"/>
          <w:tab w:val="left" w:pos="9639"/>
        </w:tabs>
        <w:autoSpaceDE w:val="0"/>
        <w:autoSpaceDN w:val="0"/>
        <w:adjustRightInd w:val="0"/>
        <w:jc w:val="center"/>
        <w:rPr>
          <w:rFonts w:ascii="Arial" w:hAnsi="Arial" w:cs="Arial"/>
          <w:b/>
          <w:bCs/>
        </w:rPr>
      </w:pPr>
      <w:r w:rsidRPr="000524E1">
        <w:rPr>
          <w:rFonts w:ascii="Arial" w:hAnsi="Arial" w:cs="Arial"/>
          <w:b/>
          <w:bCs/>
        </w:rPr>
        <w:t>CAPÍTULO ÚNICO</w:t>
      </w:r>
    </w:p>
    <w:p w14:paraId="0EC246A4" w14:textId="77777777" w:rsidR="000B670C" w:rsidRPr="000524E1" w:rsidRDefault="000B670C" w:rsidP="00022BD8">
      <w:pPr>
        <w:tabs>
          <w:tab w:val="left" w:pos="9214"/>
          <w:tab w:val="left" w:pos="9639"/>
        </w:tabs>
        <w:autoSpaceDE w:val="0"/>
        <w:autoSpaceDN w:val="0"/>
        <w:adjustRightInd w:val="0"/>
        <w:jc w:val="center"/>
        <w:rPr>
          <w:rFonts w:ascii="Arial" w:hAnsi="Arial" w:cs="Arial"/>
          <w:bCs/>
        </w:rPr>
      </w:pPr>
      <w:r w:rsidRPr="000524E1">
        <w:rPr>
          <w:rFonts w:ascii="Arial" w:hAnsi="Arial" w:cs="Arial"/>
          <w:b/>
          <w:bCs/>
        </w:rPr>
        <w:t>DE LA INVESTIGACIÓN Y TRANSFERENCIA DE TECNOLOGÍA</w:t>
      </w:r>
    </w:p>
    <w:p w14:paraId="4E1CB2E1"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3E074F82"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44.</w:t>
      </w:r>
    </w:p>
    <w:p w14:paraId="39820C0A" w14:textId="77777777" w:rsidR="000B670C" w:rsidRPr="008E2ACE" w:rsidRDefault="000B670C" w:rsidP="00022BD8">
      <w:pPr>
        <w:tabs>
          <w:tab w:val="left" w:pos="9214"/>
          <w:tab w:val="left" w:pos="9639"/>
        </w:tabs>
        <w:autoSpaceDE w:val="0"/>
        <w:autoSpaceDN w:val="0"/>
        <w:adjustRightInd w:val="0"/>
        <w:jc w:val="both"/>
        <w:rPr>
          <w:rFonts w:ascii="Arial" w:hAnsi="Arial" w:cs="Arial"/>
          <w:bCs/>
          <w:sz w:val="6"/>
          <w:szCs w:val="6"/>
        </w:rPr>
      </w:pPr>
    </w:p>
    <w:p w14:paraId="4D149EFE"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La Secretaría promoverá la investigación y el desarrollo tecnológico en pesca y acuacultura, así como la innovación y transferencia de tecnología en estas materias, las cuales tendrán como propósitos esenciales:</w:t>
      </w:r>
    </w:p>
    <w:p w14:paraId="2B245B6E" w14:textId="77777777" w:rsidR="000B670C" w:rsidRPr="00796398" w:rsidRDefault="000B670C" w:rsidP="00022BD8">
      <w:pPr>
        <w:tabs>
          <w:tab w:val="left" w:pos="9214"/>
          <w:tab w:val="left" w:pos="9639"/>
        </w:tabs>
        <w:autoSpaceDE w:val="0"/>
        <w:autoSpaceDN w:val="0"/>
        <w:adjustRightInd w:val="0"/>
        <w:jc w:val="both"/>
        <w:rPr>
          <w:rFonts w:ascii="Arial" w:hAnsi="Arial" w:cs="Arial"/>
          <w:bCs/>
          <w:sz w:val="16"/>
          <w:szCs w:val="16"/>
        </w:rPr>
      </w:pPr>
    </w:p>
    <w:p w14:paraId="2CD446AE"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 La conservación, protección, restauración y aprovechamiento sustentable de los recursos pesqueros y acuícolas del Estado;</w:t>
      </w:r>
    </w:p>
    <w:p w14:paraId="66A85222" w14:textId="77777777" w:rsidR="000B670C" w:rsidRPr="00796398" w:rsidRDefault="000B670C" w:rsidP="00022BD8">
      <w:pPr>
        <w:tabs>
          <w:tab w:val="left" w:pos="9214"/>
          <w:tab w:val="left" w:pos="9639"/>
        </w:tabs>
        <w:autoSpaceDE w:val="0"/>
        <w:autoSpaceDN w:val="0"/>
        <w:adjustRightInd w:val="0"/>
        <w:jc w:val="both"/>
        <w:rPr>
          <w:rFonts w:ascii="Arial" w:hAnsi="Arial" w:cs="Arial"/>
          <w:bCs/>
          <w:sz w:val="16"/>
          <w:szCs w:val="16"/>
        </w:rPr>
      </w:pPr>
    </w:p>
    <w:p w14:paraId="6263C2C8"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II. La promoción de nuevas artes y métodos de pesca selectivos y ambientalmente seguros, aprobados por las autoridades competentes;</w:t>
      </w:r>
    </w:p>
    <w:p w14:paraId="28346A18" w14:textId="77777777" w:rsidR="000B670C" w:rsidRPr="00796398" w:rsidRDefault="000B670C" w:rsidP="00022BD8">
      <w:pPr>
        <w:tabs>
          <w:tab w:val="left" w:pos="9214"/>
          <w:tab w:val="left" w:pos="9639"/>
        </w:tabs>
        <w:autoSpaceDE w:val="0"/>
        <w:autoSpaceDN w:val="0"/>
        <w:adjustRightInd w:val="0"/>
        <w:jc w:val="both"/>
        <w:rPr>
          <w:rFonts w:ascii="Arial" w:hAnsi="Arial" w:cs="Arial"/>
          <w:bCs/>
          <w:sz w:val="16"/>
          <w:szCs w:val="16"/>
        </w:rPr>
      </w:pPr>
    </w:p>
    <w:p w14:paraId="7DD6E2B9" w14:textId="77777777" w:rsidR="000B670C" w:rsidRPr="000524E1" w:rsidRDefault="000B670C" w:rsidP="00022BD8">
      <w:pPr>
        <w:tabs>
          <w:tab w:val="left" w:pos="9214"/>
          <w:tab w:val="left" w:pos="9639"/>
        </w:tabs>
        <w:autoSpaceDE w:val="0"/>
        <w:autoSpaceDN w:val="0"/>
        <w:adjustRightInd w:val="0"/>
        <w:jc w:val="both"/>
        <w:rPr>
          <w:rFonts w:ascii="Arial" w:hAnsi="Arial" w:cs="Arial"/>
          <w:bCs/>
          <w:spacing w:val="-2"/>
        </w:rPr>
      </w:pPr>
      <w:r w:rsidRPr="000524E1">
        <w:rPr>
          <w:rFonts w:ascii="Arial" w:hAnsi="Arial" w:cs="Arial"/>
          <w:bCs/>
          <w:spacing w:val="-2"/>
        </w:rPr>
        <w:t>III. La generación y aplicación de tecnología en materia de sanidad, inocuidad y calidad acuícola y pesquera;</w:t>
      </w:r>
    </w:p>
    <w:p w14:paraId="37C4C267" w14:textId="77777777" w:rsidR="000B670C" w:rsidRPr="00796398" w:rsidRDefault="000B670C" w:rsidP="00022BD8">
      <w:pPr>
        <w:tabs>
          <w:tab w:val="left" w:pos="9214"/>
          <w:tab w:val="left" w:pos="9639"/>
        </w:tabs>
        <w:autoSpaceDE w:val="0"/>
        <w:autoSpaceDN w:val="0"/>
        <w:adjustRightInd w:val="0"/>
        <w:jc w:val="both"/>
        <w:rPr>
          <w:rFonts w:ascii="Arial" w:hAnsi="Arial" w:cs="Arial"/>
          <w:bCs/>
          <w:sz w:val="16"/>
          <w:szCs w:val="16"/>
        </w:rPr>
      </w:pPr>
    </w:p>
    <w:p w14:paraId="1262B22D"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IV. El establecimiento de medidas encaminadas al ordenamiento pesquero y acuícola y planes de manejo pesquero;</w:t>
      </w:r>
    </w:p>
    <w:p w14:paraId="6F5A2A22" w14:textId="77777777" w:rsidR="000B670C" w:rsidRPr="00796398" w:rsidRDefault="000B670C" w:rsidP="00022BD8">
      <w:pPr>
        <w:tabs>
          <w:tab w:val="left" w:pos="9214"/>
          <w:tab w:val="left" w:pos="9639"/>
        </w:tabs>
        <w:autoSpaceDE w:val="0"/>
        <w:autoSpaceDN w:val="0"/>
        <w:adjustRightInd w:val="0"/>
        <w:jc w:val="both"/>
        <w:rPr>
          <w:rFonts w:ascii="Arial" w:hAnsi="Arial" w:cs="Arial"/>
          <w:bCs/>
          <w:sz w:val="16"/>
          <w:szCs w:val="16"/>
        </w:rPr>
      </w:pPr>
    </w:p>
    <w:p w14:paraId="710F469F"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V. El mejoramiento genético de las especies cultivadas y susceptibles de cultivo;</w:t>
      </w:r>
    </w:p>
    <w:p w14:paraId="72152DBB" w14:textId="77777777" w:rsidR="000B670C" w:rsidRPr="00796398" w:rsidRDefault="000B670C" w:rsidP="00022BD8">
      <w:pPr>
        <w:tabs>
          <w:tab w:val="left" w:pos="9214"/>
          <w:tab w:val="left" w:pos="9639"/>
        </w:tabs>
        <w:autoSpaceDE w:val="0"/>
        <w:autoSpaceDN w:val="0"/>
        <w:adjustRightInd w:val="0"/>
        <w:jc w:val="both"/>
        <w:rPr>
          <w:rFonts w:ascii="Arial" w:hAnsi="Arial" w:cs="Arial"/>
          <w:bCs/>
          <w:sz w:val="16"/>
          <w:szCs w:val="16"/>
        </w:rPr>
      </w:pPr>
    </w:p>
    <w:p w14:paraId="31885565"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VI. La innovación, validación y transferencia de tecnología para el mejoramiento de los procesos de producción, procesamiento y comercialización de productos pesqueros y acuícolas; y</w:t>
      </w:r>
    </w:p>
    <w:p w14:paraId="5640E446" w14:textId="77777777" w:rsidR="000B670C" w:rsidRPr="00796398" w:rsidRDefault="000B670C" w:rsidP="00022BD8">
      <w:pPr>
        <w:tabs>
          <w:tab w:val="left" w:pos="9214"/>
          <w:tab w:val="left" w:pos="9639"/>
        </w:tabs>
        <w:autoSpaceDE w:val="0"/>
        <w:autoSpaceDN w:val="0"/>
        <w:adjustRightInd w:val="0"/>
        <w:jc w:val="both"/>
        <w:rPr>
          <w:rFonts w:ascii="Arial" w:hAnsi="Arial" w:cs="Arial"/>
          <w:bCs/>
          <w:sz w:val="16"/>
          <w:szCs w:val="16"/>
        </w:rPr>
      </w:pPr>
    </w:p>
    <w:p w14:paraId="12823071"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VII. La actualización de la Carta Nacional Pesquera y la elaboración y actualización de la Carta Estatal de Pesca y Acuacultura.</w:t>
      </w:r>
    </w:p>
    <w:p w14:paraId="27891ED1"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p>
    <w:p w14:paraId="52700181"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45.</w:t>
      </w:r>
    </w:p>
    <w:p w14:paraId="2DF699F1" w14:textId="77777777" w:rsidR="000B670C" w:rsidRPr="008E2ACE" w:rsidRDefault="000B670C" w:rsidP="00022BD8">
      <w:pPr>
        <w:tabs>
          <w:tab w:val="left" w:pos="9214"/>
          <w:tab w:val="left" w:pos="9639"/>
        </w:tabs>
        <w:autoSpaceDE w:val="0"/>
        <w:autoSpaceDN w:val="0"/>
        <w:adjustRightInd w:val="0"/>
        <w:jc w:val="both"/>
        <w:rPr>
          <w:rFonts w:ascii="Arial" w:hAnsi="Arial" w:cs="Arial"/>
          <w:bCs/>
          <w:sz w:val="6"/>
          <w:szCs w:val="6"/>
        </w:rPr>
      </w:pPr>
    </w:p>
    <w:p w14:paraId="687C717D"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Para el logro de los propósitos descritos en el artículo anterior, la Secretaría:</w:t>
      </w:r>
    </w:p>
    <w:p w14:paraId="091AB86E" w14:textId="77777777" w:rsidR="000B670C" w:rsidRPr="00796398" w:rsidRDefault="000B670C" w:rsidP="00022BD8">
      <w:pPr>
        <w:tabs>
          <w:tab w:val="left" w:pos="9214"/>
          <w:tab w:val="left" w:pos="9639"/>
        </w:tabs>
        <w:autoSpaceDE w:val="0"/>
        <w:autoSpaceDN w:val="0"/>
        <w:adjustRightInd w:val="0"/>
        <w:jc w:val="both"/>
        <w:rPr>
          <w:rFonts w:ascii="Arial" w:hAnsi="Arial" w:cs="Arial"/>
          <w:bCs/>
          <w:sz w:val="14"/>
          <w:szCs w:val="14"/>
        </w:rPr>
      </w:pPr>
    </w:p>
    <w:p w14:paraId="61221CA4" w14:textId="77777777" w:rsidR="000B670C"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 Establecerá y operará el programa estatal de investigación, desarrollo tecnológico y vinculación productiva en materia pesquera y acuícola, como instrumento para identificar concentrar y vincular las necesidades del sector, las líneas de investigación de las instituciones dedicadas a este rubro y las fuentes de financiamiento; definir directrices, prioridades y lineamientos para el dictamen de los proyectos; sancionar, validar, resguardar y difundir los resultados de la investigación, así como fomentar y dar seguimiento a su incorporación en los procesos productivos;</w:t>
      </w:r>
    </w:p>
    <w:p w14:paraId="74B1A0C2" w14:textId="77777777" w:rsidR="00603848" w:rsidRPr="000524E1" w:rsidRDefault="00603848" w:rsidP="00022BD8">
      <w:pPr>
        <w:tabs>
          <w:tab w:val="left" w:pos="9214"/>
          <w:tab w:val="left" w:pos="9639"/>
        </w:tabs>
        <w:autoSpaceDE w:val="0"/>
        <w:autoSpaceDN w:val="0"/>
        <w:adjustRightInd w:val="0"/>
        <w:jc w:val="both"/>
        <w:rPr>
          <w:rFonts w:ascii="Arial" w:hAnsi="Arial" w:cs="Arial"/>
          <w:bCs/>
        </w:rPr>
      </w:pPr>
    </w:p>
    <w:p w14:paraId="5D7122DE"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II. Participará en el dictamen, seguimiento y evaluación de los proyectos de investigación, validación y transferencia tecnológica del sector pesquero y acuícola financiados con recursos federalizados, a través de las asociaciones civiles o de la organización o institución encargada de administrar dichos recursos; y</w:t>
      </w:r>
    </w:p>
    <w:p w14:paraId="58538A2B"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17E88690" w14:textId="77777777" w:rsidR="000B670C" w:rsidRPr="000524E1" w:rsidRDefault="000B670C" w:rsidP="00022BD8">
      <w:pPr>
        <w:tabs>
          <w:tab w:val="left" w:pos="9214"/>
          <w:tab w:val="left" w:pos="9639"/>
        </w:tabs>
        <w:autoSpaceDE w:val="0"/>
        <w:autoSpaceDN w:val="0"/>
        <w:adjustRightInd w:val="0"/>
        <w:jc w:val="both"/>
        <w:rPr>
          <w:rFonts w:ascii="Arial" w:hAnsi="Arial" w:cs="Arial"/>
          <w:bCs/>
          <w:spacing w:val="-2"/>
        </w:rPr>
      </w:pPr>
      <w:r w:rsidRPr="000524E1">
        <w:rPr>
          <w:rFonts w:ascii="Arial" w:hAnsi="Arial" w:cs="Arial"/>
          <w:bCs/>
          <w:spacing w:val="-2"/>
        </w:rPr>
        <w:t>III. Podrá celebrar convenios de colaboración con el Consejo Tamaulipeco de Ciencia y Tecnología, el Instituto Nacional de Pesca, las Instituciones de enseñanza e investigación en materia de pesca y acuacultura, los organismos no gubernamentales relacionados con el sector o las entidades de la administración pública estatal con interés directo en la materia.</w:t>
      </w:r>
    </w:p>
    <w:p w14:paraId="4E7F0E37" w14:textId="77777777" w:rsidR="00F17B48" w:rsidRDefault="00F17B48" w:rsidP="00022BD8">
      <w:pPr>
        <w:tabs>
          <w:tab w:val="left" w:pos="9214"/>
          <w:tab w:val="left" w:pos="9639"/>
        </w:tabs>
        <w:autoSpaceDE w:val="0"/>
        <w:autoSpaceDN w:val="0"/>
        <w:adjustRightInd w:val="0"/>
        <w:jc w:val="center"/>
        <w:rPr>
          <w:rFonts w:ascii="Arial" w:hAnsi="Arial" w:cs="Arial"/>
          <w:b/>
          <w:bCs/>
        </w:rPr>
      </w:pPr>
    </w:p>
    <w:p w14:paraId="7B512DE4" w14:textId="77777777" w:rsidR="000B670C" w:rsidRPr="000524E1" w:rsidRDefault="000B670C" w:rsidP="00022BD8">
      <w:pPr>
        <w:tabs>
          <w:tab w:val="left" w:pos="9214"/>
          <w:tab w:val="left" w:pos="9639"/>
        </w:tabs>
        <w:autoSpaceDE w:val="0"/>
        <w:autoSpaceDN w:val="0"/>
        <w:adjustRightInd w:val="0"/>
        <w:jc w:val="center"/>
        <w:rPr>
          <w:rFonts w:ascii="Arial" w:hAnsi="Arial" w:cs="Arial"/>
          <w:b/>
          <w:bCs/>
        </w:rPr>
      </w:pPr>
      <w:r w:rsidRPr="000524E1">
        <w:rPr>
          <w:rFonts w:ascii="Arial" w:hAnsi="Arial" w:cs="Arial"/>
          <w:b/>
          <w:bCs/>
        </w:rPr>
        <w:t>TÍTULO NOVENO</w:t>
      </w:r>
    </w:p>
    <w:p w14:paraId="745A82D4" w14:textId="77777777" w:rsidR="000B670C" w:rsidRPr="000524E1" w:rsidRDefault="000B670C" w:rsidP="00022BD8">
      <w:pPr>
        <w:tabs>
          <w:tab w:val="left" w:pos="9214"/>
          <w:tab w:val="left" w:pos="9639"/>
        </w:tabs>
        <w:autoSpaceDE w:val="0"/>
        <w:autoSpaceDN w:val="0"/>
        <w:adjustRightInd w:val="0"/>
        <w:jc w:val="center"/>
        <w:rPr>
          <w:rFonts w:ascii="Arial" w:hAnsi="Arial" w:cs="Arial"/>
          <w:b/>
          <w:bCs/>
        </w:rPr>
      </w:pPr>
      <w:r w:rsidRPr="000524E1">
        <w:rPr>
          <w:rFonts w:ascii="Arial" w:hAnsi="Arial" w:cs="Arial"/>
          <w:b/>
          <w:bCs/>
        </w:rPr>
        <w:t>DE LA INSPECCIÓN Y VIGILANCIA PESQUERA Y ACUÍCOLA</w:t>
      </w:r>
    </w:p>
    <w:p w14:paraId="4F59FAB9" w14:textId="77777777" w:rsidR="000B670C" w:rsidRPr="000524E1" w:rsidRDefault="000B670C" w:rsidP="00022BD8">
      <w:pPr>
        <w:tabs>
          <w:tab w:val="left" w:pos="9214"/>
          <w:tab w:val="left" w:pos="9639"/>
        </w:tabs>
        <w:autoSpaceDE w:val="0"/>
        <w:autoSpaceDN w:val="0"/>
        <w:adjustRightInd w:val="0"/>
        <w:jc w:val="center"/>
        <w:rPr>
          <w:rFonts w:ascii="Arial" w:hAnsi="Arial" w:cs="Arial"/>
          <w:b/>
          <w:bCs/>
        </w:rPr>
      </w:pPr>
    </w:p>
    <w:p w14:paraId="49F460DA" w14:textId="77777777" w:rsidR="000B670C" w:rsidRPr="000524E1" w:rsidRDefault="000B670C" w:rsidP="00022BD8">
      <w:pPr>
        <w:tabs>
          <w:tab w:val="left" w:pos="9214"/>
          <w:tab w:val="left" w:pos="9639"/>
        </w:tabs>
        <w:autoSpaceDE w:val="0"/>
        <w:autoSpaceDN w:val="0"/>
        <w:adjustRightInd w:val="0"/>
        <w:jc w:val="center"/>
        <w:rPr>
          <w:rFonts w:ascii="Arial" w:hAnsi="Arial" w:cs="Arial"/>
          <w:b/>
          <w:bCs/>
        </w:rPr>
      </w:pPr>
      <w:r w:rsidRPr="000524E1">
        <w:rPr>
          <w:rFonts w:ascii="Arial" w:hAnsi="Arial" w:cs="Arial"/>
          <w:b/>
          <w:bCs/>
        </w:rPr>
        <w:t>CAPÍTULO I</w:t>
      </w:r>
    </w:p>
    <w:p w14:paraId="3F345646" w14:textId="77777777" w:rsidR="000B670C" w:rsidRPr="000524E1" w:rsidRDefault="000B670C" w:rsidP="00022BD8">
      <w:pPr>
        <w:tabs>
          <w:tab w:val="left" w:pos="9214"/>
          <w:tab w:val="left" w:pos="9639"/>
        </w:tabs>
        <w:autoSpaceDE w:val="0"/>
        <w:autoSpaceDN w:val="0"/>
        <w:adjustRightInd w:val="0"/>
        <w:jc w:val="center"/>
        <w:rPr>
          <w:rFonts w:ascii="Arial" w:hAnsi="Arial" w:cs="Arial"/>
          <w:bCs/>
        </w:rPr>
      </w:pPr>
      <w:r w:rsidRPr="000524E1">
        <w:rPr>
          <w:rFonts w:ascii="Arial" w:hAnsi="Arial" w:cs="Arial"/>
          <w:b/>
          <w:bCs/>
        </w:rPr>
        <w:t>DE LA INSPECCIÓN Y VIGILANCIA</w:t>
      </w:r>
    </w:p>
    <w:p w14:paraId="55DE956B"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5717097A"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46.</w:t>
      </w:r>
    </w:p>
    <w:p w14:paraId="29D384D5" w14:textId="77777777" w:rsidR="000B670C" w:rsidRPr="008E2ACE" w:rsidRDefault="000B670C" w:rsidP="00022BD8">
      <w:pPr>
        <w:tabs>
          <w:tab w:val="left" w:pos="9214"/>
          <w:tab w:val="left" w:pos="9639"/>
        </w:tabs>
        <w:autoSpaceDE w:val="0"/>
        <w:autoSpaceDN w:val="0"/>
        <w:adjustRightInd w:val="0"/>
        <w:jc w:val="both"/>
        <w:rPr>
          <w:rFonts w:ascii="Arial" w:hAnsi="Arial" w:cs="Arial"/>
          <w:bCs/>
          <w:sz w:val="6"/>
          <w:szCs w:val="6"/>
        </w:rPr>
      </w:pPr>
    </w:p>
    <w:p w14:paraId="329BAE5B"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1. Las autoridades competentes podrán realizar, por conducto del personal debidamente autorizado, visitas de inspección para verificar el cumplimiento de este ordenamiento.</w:t>
      </w:r>
    </w:p>
    <w:p w14:paraId="197C9DC5"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5CBD57B2"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2. Dichas visitas podrán ser ordinarias, que se efectuarán en días y horas hábiles, y extraordinarias, que podrán efectuarse en todo momento.</w:t>
      </w:r>
    </w:p>
    <w:p w14:paraId="66DA2C4A"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5AE210E9"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47.</w:t>
      </w:r>
    </w:p>
    <w:p w14:paraId="2DAFA86A" w14:textId="77777777" w:rsidR="000B670C" w:rsidRPr="008E2ACE" w:rsidRDefault="000B670C" w:rsidP="00022BD8">
      <w:pPr>
        <w:tabs>
          <w:tab w:val="left" w:pos="9214"/>
          <w:tab w:val="left" w:pos="9639"/>
        </w:tabs>
        <w:autoSpaceDE w:val="0"/>
        <w:autoSpaceDN w:val="0"/>
        <w:adjustRightInd w:val="0"/>
        <w:jc w:val="both"/>
        <w:rPr>
          <w:rFonts w:ascii="Arial" w:hAnsi="Arial" w:cs="Arial"/>
          <w:bCs/>
          <w:sz w:val="6"/>
          <w:szCs w:val="6"/>
        </w:rPr>
      </w:pPr>
    </w:p>
    <w:p w14:paraId="46DCC851" w14:textId="77777777" w:rsidR="000B670C"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1. Para practicar una visita, los inspectores deberán contar con identificación vigente con fotografía, emitida por la autoridad administrativa correspondiente que los acredite para desempeñar dicha función, así como estar provistos de orden escrita con firma autógrafa expedida por la autoridad competente, debidamente fundada y motivada, en la que deberá señalarse zona o el lugar que habrá de inspeccionarse, el objeto de la visita y el alcance que deba tener ésta.</w:t>
      </w:r>
    </w:p>
    <w:p w14:paraId="1EFDB527" w14:textId="77777777" w:rsidR="00796398" w:rsidRPr="000524E1" w:rsidRDefault="00796398" w:rsidP="00022BD8">
      <w:pPr>
        <w:tabs>
          <w:tab w:val="left" w:pos="9214"/>
          <w:tab w:val="left" w:pos="9639"/>
        </w:tabs>
        <w:autoSpaceDE w:val="0"/>
        <w:autoSpaceDN w:val="0"/>
        <w:adjustRightInd w:val="0"/>
        <w:jc w:val="both"/>
        <w:rPr>
          <w:rFonts w:ascii="Arial" w:hAnsi="Arial" w:cs="Arial"/>
          <w:bCs/>
        </w:rPr>
      </w:pPr>
    </w:p>
    <w:p w14:paraId="061B57F6"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2. Al iniciar la visita, el inspector deberá identificarse debidamente y entregar copia autógrafa de la orden de inspección al propietario, responsable, encargado u ocupante del establecimiento y con dicha persona se entenderá la visita de inspección.</w:t>
      </w:r>
    </w:p>
    <w:p w14:paraId="620A3415"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3C7D00EA"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48.</w:t>
      </w:r>
    </w:p>
    <w:p w14:paraId="2298F171" w14:textId="77777777" w:rsidR="000B670C" w:rsidRPr="008E2ACE" w:rsidRDefault="000B670C" w:rsidP="00022BD8">
      <w:pPr>
        <w:tabs>
          <w:tab w:val="left" w:pos="9214"/>
          <w:tab w:val="left" w:pos="9639"/>
        </w:tabs>
        <w:autoSpaceDE w:val="0"/>
        <w:autoSpaceDN w:val="0"/>
        <w:adjustRightInd w:val="0"/>
        <w:jc w:val="both"/>
        <w:rPr>
          <w:rFonts w:ascii="Arial" w:hAnsi="Arial" w:cs="Arial"/>
          <w:bCs/>
          <w:sz w:val="6"/>
          <w:szCs w:val="6"/>
        </w:rPr>
      </w:pPr>
    </w:p>
    <w:p w14:paraId="60734D1F"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1. Los propietarios, responsables, encargados u ocupantes de establecimientos objeto de inspección, estarán obligados a permitir el acceso y dar facilidades e informes a los inspectores para el desarrollo de su labor.</w:t>
      </w:r>
    </w:p>
    <w:p w14:paraId="42628CA2"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59B9EBAE" w14:textId="77777777" w:rsidR="000B670C" w:rsidRPr="000524E1" w:rsidRDefault="000B670C" w:rsidP="00022BD8">
      <w:pPr>
        <w:tabs>
          <w:tab w:val="left" w:pos="9214"/>
          <w:tab w:val="left" w:pos="9639"/>
        </w:tabs>
        <w:autoSpaceDE w:val="0"/>
        <w:autoSpaceDN w:val="0"/>
        <w:adjustRightInd w:val="0"/>
        <w:jc w:val="both"/>
        <w:rPr>
          <w:rFonts w:ascii="Arial" w:hAnsi="Arial" w:cs="Arial"/>
          <w:bCs/>
          <w:spacing w:val="-2"/>
        </w:rPr>
      </w:pPr>
      <w:r w:rsidRPr="000524E1">
        <w:rPr>
          <w:rFonts w:ascii="Arial" w:hAnsi="Arial" w:cs="Arial"/>
          <w:bCs/>
          <w:spacing w:val="-2"/>
        </w:rPr>
        <w:t>2. La autoridad competente podrá solicitar el auxilio de la fuerza pública para efectuar la visita de inspección, cuando alguna o varias personas obstaculicen o se opongan a la práctica de la misma, sin demérito a las sanciones que correspondan.</w:t>
      </w:r>
    </w:p>
    <w:p w14:paraId="4C936154" w14:textId="77777777" w:rsidR="00603848" w:rsidRPr="000524E1" w:rsidRDefault="00603848" w:rsidP="00022BD8">
      <w:pPr>
        <w:tabs>
          <w:tab w:val="left" w:pos="9214"/>
          <w:tab w:val="left" w:pos="9639"/>
        </w:tabs>
        <w:autoSpaceDE w:val="0"/>
        <w:autoSpaceDN w:val="0"/>
        <w:adjustRightInd w:val="0"/>
        <w:jc w:val="both"/>
        <w:rPr>
          <w:rFonts w:ascii="Arial" w:hAnsi="Arial" w:cs="Arial"/>
          <w:bCs/>
        </w:rPr>
      </w:pPr>
    </w:p>
    <w:p w14:paraId="4D09BBAA"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49.</w:t>
      </w:r>
    </w:p>
    <w:p w14:paraId="09715508" w14:textId="77777777" w:rsidR="000B670C" w:rsidRPr="008E2ACE" w:rsidRDefault="000B670C" w:rsidP="00022BD8">
      <w:pPr>
        <w:tabs>
          <w:tab w:val="left" w:pos="9214"/>
          <w:tab w:val="left" w:pos="9639"/>
        </w:tabs>
        <w:autoSpaceDE w:val="0"/>
        <w:autoSpaceDN w:val="0"/>
        <w:adjustRightInd w:val="0"/>
        <w:jc w:val="both"/>
        <w:rPr>
          <w:rFonts w:ascii="Arial" w:hAnsi="Arial" w:cs="Arial"/>
          <w:bCs/>
          <w:sz w:val="6"/>
          <w:szCs w:val="6"/>
        </w:rPr>
      </w:pPr>
    </w:p>
    <w:p w14:paraId="5BD7D970"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1. En materia de inspección y vigilancia pesquera y acuícola, la Secretaría podrá celebrar convenios de coordinación para apoyarse con la autoridad federal competente, con las dependencias estatales de seguridad pública, de protección al medio ambiente, con los municipios o con las organizaciones de productores legalmente constituidas.</w:t>
      </w:r>
    </w:p>
    <w:p w14:paraId="02BD8D1C"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3CDB2278" w14:textId="77777777" w:rsidR="000B670C"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2. Para efectos de lo anterior la Secretaría, con base en el citado convenio, formulará, ejecutará y evaluará el Programa Integral de Inspección y Vigilancia, para la prevención, disuasión y combate a la pesca furtiva.</w:t>
      </w:r>
    </w:p>
    <w:p w14:paraId="3DC63162" w14:textId="77777777" w:rsidR="00603848" w:rsidRPr="000524E1" w:rsidRDefault="00603848" w:rsidP="00022BD8">
      <w:pPr>
        <w:tabs>
          <w:tab w:val="left" w:pos="9214"/>
          <w:tab w:val="left" w:pos="9639"/>
        </w:tabs>
        <w:autoSpaceDE w:val="0"/>
        <w:autoSpaceDN w:val="0"/>
        <w:adjustRightInd w:val="0"/>
        <w:jc w:val="both"/>
        <w:rPr>
          <w:rFonts w:ascii="Arial" w:hAnsi="Arial" w:cs="Arial"/>
          <w:bCs/>
        </w:rPr>
      </w:pPr>
    </w:p>
    <w:p w14:paraId="77615AA2"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50.</w:t>
      </w:r>
    </w:p>
    <w:p w14:paraId="6CDEF77A" w14:textId="77777777" w:rsidR="000B670C" w:rsidRPr="008E2ACE" w:rsidRDefault="000B670C" w:rsidP="00022BD8">
      <w:pPr>
        <w:tabs>
          <w:tab w:val="left" w:pos="9214"/>
          <w:tab w:val="left" w:pos="9639"/>
        </w:tabs>
        <w:autoSpaceDE w:val="0"/>
        <w:autoSpaceDN w:val="0"/>
        <w:adjustRightInd w:val="0"/>
        <w:jc w:val="both"/>
        <w:rPr>
          <w:rFonts w:ascii="Arial" w:hAnsi="Arial" w:cs="Arial"/>
          <w:bCs/>
          <w:sz w:val="6"/>
          <w:szCs w:val="6"/>
        </w:rPr>
      </w:pPr>
    </w:p>
    <w:p w14:paraId="40C902A0"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1. En las labores de inspección y vigilancia para el cumplimiento de esta ley y de las disposiciones que de ella deriven, se podrán utilizar todos aquellos instrumentos que aporten los descubrimientos y avances científicos y tecnológicos, siempre que su utilización no se encuentre restringida o prohibida por las leyes nacionales correspondientes.</w:t>
      </w:r>
    </w:p>
    <w:p w14:paraId="7A767EFA"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2EF22845"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2. Los elementos que arrojen los instrumentos a que se refiere este artículo, se considerarán como medios de prueba y tendrán el valor probatorio que se determine en las disposiciones jurídicas aplicables.</w:t>
      </w:r>
    </w:p>
    <w:p w14:paraId="1AFFA4D4" w14:textId="77777777" w:rsidR="00F17B48" w:rsidRDefault="00F17B48" w:rsidP="00022BD8">
      <w:pPr>
        <w:tabs>
          <w:tab w:val="left" w:pos="9214"/>
          <w:tab w:val="left" w:pos="9639"/>
        </w:tabs>
        <w:autoSpaceDE w:val="0"/>
        <w:autoSpaceDN w:val="0"/>
        <w:adjustRightInd w:val="0"/>
        <w:jc w:val="both"/>
        <w:rPr>
          <w:rFonts w:ascii="Arial" w:hAnsi="Arial" w:cs="Arial"/>
          <w:b/>
          <w:bCs/>
        </w:rPr>
      </w:pPr>
    </w:p>
    <w:p w14:paraId="5C63109C"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51.</w:t>
      </w:r>
    </w:p>
    <w:p w14:paraId="5F812855" w14:textId="77777777" w:rsidR="000B670C" w:rsidRPr="008E2ACE" w:rsidRDefault="000B670C" w:rsidP="00022BD8">
      <w:pPr>
        <w:tabs>
          <w:tab w:val="left" w:pos="9214"/>
          <w:tab w:val="left" w:pos="9639"/>
        </w:tabs>
        <w:autoSpaceDE w:val="0"/>
        <w:autoSpaceDN w:val="0"/>
        <w:adjustRightInd w:val="0"/>
        <w:jc w:val="both"/>
        <w:rPr>
          <w:rFonts w:ascii="Arial" w:hAnsi="Arial" w:cs="Arial"/>
          <w:bCs/>
          <w:sz w:val="6"/>
          <w:szCs w:val="6"/>
        </w:rPr>
      </w:pPr>
    </w:p>
    <w:p w14:paraId="78F521C9" w14:textId="77777777" w:rsidR="000B670C" w:rsidRPr="000524E1" w:rsidRDefault="000B670C" w:rsidP="00022BD8">
      <w:pPr>
        <w:tabs>
          <w:tab w:val="left" w:pos="9214"/>
          <w:tab w:val="left" w:pos="9639"/>
        </w:tabs>
        <w:autoSpaceDE w:val="0"/>
        <w:autoSpaceDN w:val="0"/>
        <w:adjustRightInd w:val="0"/>
        <w:jc w:val="both"/>
        <w:rPr>
          <w:rFonts w:ascii="Arial" w:hAnsi="Arial" w:cs="Arial"/>
          <w:bCs/>
          <w:spacing w:val="-2"/>
        </w:rPr>
      </w:pPr>
      <w:r w:rsidRPr="000524E1">
        <w:rPr>
          <w:rFonts w:ascii="Arial" w:hAnsi="Arial" w:cs="Arial"/>
          <w:bCs/>
          <w:spacing w:val="-2"/>
        </w:rPr>
        <w:t>1. Al iniciarse la inspección se levantará acta circunstanciada, en presencia de dos testigos propuestos por la persona con quien se entienda la visita; si éstos no son designados o los designados no aceptan servir como tales, los inspectores los designarán. Quienes sean designados como testigos pueden ser sustituidos en cualquier tiempo por no comparecer al lugar donde se esté llevando a cabo la inspección, por ausentarse de él antes de que concluya la diligencia o por manifestar su voluntad de dejar de ser testigos, en tales circunstancias la persona con la que se entienda la inspección deberá designar de inmediato otros y ante la negativa o impedimento de los designados, los inspectores podrán designar a quienes deban sustituirlos.</w:t>
      </w:r>
    </w:p>
    <w:p w14:paraId="6F1E2536" w14:textId="77777777" w:rsidR="000B670C" w:rsidRPr="00796398" w:rsidRDefault="000B670C" w:rsidP="00022BD8">
      <w:pPr>
        <w:tabs>
          <w:tab w:val="left" w:pos="9214"/>
          <w:tab w:val="left" w:pos="9639"/>
        </w:tabs>
        <w:autoSpaceDE w:val="0"/>
        <w:autoSpaceDN w:val="0"/>
        <w:adjustRightInd w:val="0"/>
        <w:jc w:val="both"/>
        <w:rPr>
          <w:rFonts w:ascii="Arial" w:hAnsi="Arial" w:cs="Arial"/>
          <w:bCs/>
          <w:sz w:val="16"/>
          <w:szCs w:val="16"/>
        </w:rPr>
      </w:pPr>
    </w:p>
    <w:p w14:paraId="728678EF"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2. La sustitución, concurrencia o ausencia de los testigos no afectará la validez de la visita ni del acta, siempre y cuando el verificador haga constar la circunstancia en esta última.</w:t>
      </w:r>
    </w:p>
    <w:p w14:paraId="2BDA4D74" w14:textId="77777777" w:rsidR="000B670C" w:rsidRPr="00796398" w:rsidRDefault="000B670C" w:rsidP="00022BD8">
      <w:pPr>
        <w:tabs>
          <w:tab w:val="left" w:pos="9214"/>
          <w:tab w:val="left" w:pos="9639"/>
        </w:tabs>
        <w:autoSpaceDE w:val="0"/>
        <w:autoSpaceDN w:val="0"/>
        <w:adjustRightInd w:val="0"/>
        <w:jc w:val="both"/>
        <w:rPr>
          <w:rFonts w:ascii="Arial" w:hAnsi="Arial" w:cs="Arial"/>
          <w:bCs/>
          <w:sz w:val="16"/>
          <w:szCs w:val="16"/>
        </w:rPr>
      </w:pPr>
    </w:p>
    <w:p w14:paraId="70DA32E1" w14:textId="77777777" w:rsidR="000B670C"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3. Se dejará copia del acta circunstanciada a la persona con quien se entendió la diligencia, aunque se hubiere negado a firmar, lo que no afectará la validez de la misma ni del documento de que se trate.</w:t>
      </w:r>
    </w:p>
    <w:p w14:paraId="7DDED679" w14:textId="77777777" w:rsidR="00F924AE" w:rsidRPr="00796398" w:rsidRDefault="00F924AE" w:rsidP="00022BD8">
      <w:pPr>
        <w:tabs>
          <w:tab w:val="left" w:pos="9214"/>
          <w:tab w:val="left" w:pos="9639"/>
        </w:tabs>
        <w:autoSpaceDE w:val="0"/>
        <w:autoSpaceDN w:val="0"/>
        <w:adjustRightInd w:val="0"/>
        <w:jc w:val="both"/>
        <w:rPr>
          <w:rFonts w:ascii="Arial" w:hAnsi="Arial" w:cs="Arial"/>
          <w:bCs/>
          <w:sz w:val="16"/>
          <w:szCs w:val="16"/>
        </w:rPr>
      </w:pPr>
    </w:p>
    <w:p w14:paraId="68D6E028"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4. La persona con quien se entienda la visita, podrá formular observaciones al final de la misma, las cuales deberán quedar asentadas en el acta; asimismo, podrá ofrecer pruebas en relación a los hechos contenidos en ella, o bien ofrecerlas por escrito dentro del término de cinco días hábiles siguientes a la fecha en que se hubiere levantado.</w:t>
      </w:r>
    </w:p>
    <w:p w14:paraId="166256A5" w14:textId="77777777" w:rsidR="00174E87" w:rsidRPr="000524E1" w:rsidRDefault="00174E87" w:rsidP="00022BD8">
      <w:pPr>
        <w:tabs>
          <w:tab w:val="left" w:pos="9214"/>
          <w:tab w:val="left" w:pos="9639"/>
        </w:tabs>
        <w:autoSpaceDE w:val="0"/>
        <w:autoSpaceDN w:val="0"/>
        <w:adjustRightInd w:val="0"/>
        <w:jc w:val="both"/>
        <w:rPr>
          <w:rFonts w:ascii="Arial" w:hAnsi="Arial" w:cs="Arial"/>
          <w:bCs/>
        </w:rPr>
      </w:pPr>
    </w:p>
    <w:p w14:paraId="55A2B1EF"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52.</w:t>
      </w:r>
    </w:p>
    <w:p w14:paraId="5D910E4A" w14:textId="77777777" w:rsidR="000B670C" w:rsidRPr="008E2ACE" w:rsidRDefault="000B670C" w:rsidP="00022BD8">
      <w:pPr>
        <w:tabs>
          <w:tab w:val="left" w:pos="9214"/>
          <w:tab w:val="left" w:pos="9639"/>
        </w:tabs>
        <w:autoSpaceDE w:val="0"/>
        <w:autoSpaceDN w:val="0"/>
        <w:adjustRightInd w:val="0"/>
        <w:jc w:val="both"/>
        <w:rPr>
          <w:rFonts w:ascii="Arial" w:hAnsi="Arial" w:cs="Arial"/>
          <w:bCs/>
          <w:sz w:val="6"/>
          <w:szCs w:val="6"/>
        </w:rPr>
      </w:pPr>
    </w:p>
    <w:p w14:paraId="20DE1F60"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En las actas de inspección y vigilancia se hará constar, lo siguiente:</w:t>
      </w:r>
    </w:p>
    <w:p w14:paraId="04666E56" w14:textId="77777777" w:rsidR="000B670C" w:rsidRPr="007C20E8" w:rsidRDefault="000B670C" w:rsidP="00022BD8">
      <w:pPr>
        <w:tabs>
          <w:tab w:val="left" w:pos="9214"/>
          <w:tab w:val="left" w:pos="9639"/>
        </w:tabs>
        <w:autoSpaceDE w:val="0"/>
        <w:autoSpaceDN w:val="0"/>
        <w:adjustRightInd w:val="0"/>
        <w:jc w:val="both"/>
        <w:rPr>
          <w:rFonts w:ascii="Arial" w:hAnsi="Arial" w:cs="Arial"/>
          <w:bCs/>
        </w:rPr>
      </w:pPr>
    </w:p>
    <w:p w14:paraId="68A37F27" w14:textId="77777777" w:rsidR="000B670C" w:rsidRPr="007C20E8" w:rsidRDefault="000B670C" w:rsidP="00022BD8">
      <w:pPr>
        <w:tabs>
          <w:tab w:val="left" w:pos="9214"/>
          <w:tab w:val="left" w:pos="9639"/>
        </w:tabs>
        <w:autoSpaceDE w:val="0"/>
        <w:autoSpaceDN w:val="0"/>
        <w:adjustRightInd w:val="0"/>
        <w:jc w:val="both"/>
        <w:rPr>
          <w:rFonts w:ascii="Arial" w:hAnsi="Arial" w:cs="Arial"/>
          <w:bCs/>
        </w:rPr>
      </w:pPr>
      <w:r w:rsidRPr="007C20E8">
        <w:rPr>
          <w:rFonts w:ascii="Arial" w:hAnsi="Arial" w:cs="Arial"/>
          <w:bCs/>
        </w:rPr>
        <w:t>I. Nombre, denominación o razón social del inspeccionado;</w:t>
      </w:r>
    </w:p>
    <w:p w14:paraId="6351F7EC" w14:textId="77777777" w:rsidR="000B670C" w:rsidRPr="007C20E8" w:rsidRDefault="000B670C" w:rsidP="00022BD8">
      <w:pPr>
        <w:tabs>
          <w:tab w:val="left" w:pos="9214"/>
          <w:tab w:val="left" w:pos="9639"/>
        </w:tabs>
        <w:autoSpaceDE w:val="0"/>
        <w:autoSpaceDN w:val="0"/>
        <w:adjustRightInd w:val="0"/>
        <w:jc w:val="both"/>
        <w:rPr>
          <w:rFonts w:ascii="Arial" w:hAnsi="Arial" w:cs="Arial"/>
          <w:bCs/>
        </w:rPr>
      </w:pPr>
    </w:p>
    <w:p w14:paraId="5AA10322" w14:textId="77777777" w:rsidR="000B670C" w:rsidRPr="007C20E8" w:rsidRDefault="000B670C" w:rsidP="00022BD8">
      <w:pPr>
        <w:tabs>
          <w:tab w:val="left" w:pos="9214"/>
          <w:tab w:val="left" w:pos="9639"/>
        </w:tabs>
        <w:autoSpaceDE w:val="0"/>
        <w:autoSpaceDN w:val="0"/>
        <w:adjustRightInd w:val="0"/>
        <w:jc w:val="both"/>
        <w:rPr>
          <w:rFonts w:ascii="Arial" w:hAnsi="Arial" w:cs="Arial"/>
          <w:bCs/>
        </w:rPr>
      </w:pPr>
      <w:r w:rsidRPr="007C20E8">
        <w:rPr>
          <w:rFonts w:ascii="Arial" w:hAnsi="Arial" w:cs="Arial"/>
          <w:bCs/>
        </w:rPr>
        <w:t>II. Hora, día, mes y año en que se inicie y concluya la diligencia;</w:t>
      </w:r>
    </w:p>
    <w:p w14:paraId="6E02067E" w14:textId="77777777" w:rsidR="000B670C" w:rsidRPr="007C20E8" w:rsidRDefault="000B670C" w:rsidP="00022BD8">
      <w:pPr>
        <w:tabs>
          <w:tab w:val="left" w:pos="9214"/>
          <w:tab w:val="left" w:pos="9639"/>
        </w:tabs>
        <w:autoSpaceDE w:val="0"/>
        <w:autoSpaceDN w:val="0"/>
        <w:adjustRightInd w:val="0"/>
        <w:jc w:val="both"/>
        <w:rPr>
          <w:rFonts w:ascii="Arial" w:hAnsi="Arial" w:cs="Arial"/>
          <w:bCs/>
        </w:rPr>
      </w:pPr>
    </w:p>
    <w:p w14:paraId="5EBFF320" w14:textId="77777777" w:rsidR="000B670C" w:rsidRPr="007C20E8" w:rsidRDefault="000B670C" w:rsidP="00022BD8">
      <w:pPr>
        <w:tabs>
          <w:tab w:val="left" w:pos="9214"/>
          <w:tab w:val="left" w:pos="9639"/>
        </w:tabs>
        <w:autoSpaceDE w:val="0"/>
        <w:autoSpaceDN w:val="0"/>
        <w:adjustRightInd w:val="0"/>
        <w:jc w:val="both"/>
        <w:rPr>
          <w:rFonts w:ascii="Arial" w:hAnsi="Arial" w:cs="Arial"/>
          <w:bCs/>
        </w:rPr>
      </w:pPr>
      <w:r w:rsidRPr="007C20E8">
        <w:rPr>
          <w:rFonts w:ascii="Arial" w:hAnsi="Arial" w:cs="Arial"/>
          <w:bCs/>
        </w:rPr>
        <w:t>III. Calle, número, población, colonia o alguna otra referencia para establecer su ubicación geográfica, así como teléfono u otra forma de comunicación disponible, además del municipio y código postal en que se encuentre ubicado el lugar donde se practique la visita;</w:t>
      </w:r>
    </w:p>
    <w:p w14:paraId="04DF0D70" w14:textId="77777777" w:rsidR="000B670C" w:rsidRPr="007C20E8" w:rsidRDefault="000B670C" w:rsidP="00022BD8">
      <w:pPr>
        <w:tabs>
          <w:tab w:val="left" w:pos="9214"/>
          <w:tab w:val="left" w:pos="9639"/>
        </w:tabs>
        <w:autoSpaceDE w:val="0"/>
        <w:autoSpaceDN w:val="0"/>
        <w:adjustRightInd w:val="0"/>
        <w:jc w:val="both"/>
        <w:rPr>
          <w:rFonts w:ascii="Arial" w:hAnsi="Arial" w:cs="Arial"/>
          <w:bCs/>
        </w:rPr>
      </w:pPr>
    </w:p>
    <w:p w14:paraId="7C1329FF" w14:textId="77777777" w:rsidR="000B670C" w:rsidRPr="007C20E8" w:rsidRDefault="000B670C" w:rsidP="00022BD8">
      <w:pPr>
        <w:tabs>
          <w:tab w:val="left" w:pos="9214"/>
          <w:tab w:val="left" w:pos="9639"/>
        </w:tabs>
        <w:autoSpaceDE w:val="0"/>
        <w:autoSpaceDN w:val="0"/>
        <w:adjustRightInd w:val="0"/>
        <w:jc w:val="both"/>
        <w:rPr>
          <w:rFonts w:ascii="Arial" w:hAnsi="Arial" w:cs="Arial"/>
          <w:bCs/>
        </w:rPr>
      </w:pPr>
      <w:r w:rsidRPr="007C20E8">
        <w:rPr>
          <w:rFonts w:ascii="Arial" w:hAnsi="Arial" w:cs="Arial"/>
          <w:bCs/>
        </w:rPr>
        <w:t>IV. Número y fecha del oficio que contenga la orden, así como autoridad que la expide;</w:t>
      </w:r>
    </w:p>
    <w:p w14:paraId="063F1134" w14:textId="77777777" w:rsidR="000B670C" w:rsidRPr="007C20E8" w:rsidRDefault="000B670C" w:rsidP="00022BD8">
      <w:pPr>
        <w:tabs>
          <w:tab w:val="left" w:pos="9214"/>
          <w:tab w:val="left" w:pos="9639"/>
        </w:tabs>
        <w:autoSpaceDE w:val="0"/>
        <w:autoSpaceDN w:val="0"/>
        <w:adjustRightInd w:val="0"/>
        <w:jc w:val="both"/>
        <w:rPr>
          <w:rFonts w:ascii="Arial" w:hAnsi="Arial" w:cs="Arial"/>
          <w:bCs/>
        </w:rPr>
      </w:pPr>
    </w:p>
    <w:p w14:paraId="3C83AB38" w14:textId="77777777" w:rsidR="000B670C" w:rsidRPr="007C20E8" w:rsidRDefault="000B670C" w:rsidP="00022BD8">
      <w:pPr>
        <w:tabs>
          <w:tab w:val="left" w:pos="9214"/>
          <w:tab w:val="left" w:pos="9639"/>
        </w:tabs>
        <w:autoSpaceDE w:val="0"/>
        <w:autoSpaceDN w:val="0"/>
        <w:adjustRightInd w:val="0"/>
        <w:jc w:val="both"/>
        <w:rPr>
          <w:rFonts w:ascii="Arial" w:hAnsi="Arial" w:cs="Arial"/>
          <w:bCs/>
        </w:rPr>
      </w:pPr>
      <w:r w:rsidRPr="007C20E8">
        <w:rPr>
          <w:rFonts w:ascii="Arial" w:hAnsi="Arial" w:cs="Arial"/>
          <w:bCs/>
        </w:rPr>
        <w:t>V. Nombre y cargo de la persona con quien se entendió la diligencia;</w:t>
      </w:r>
    </w:p>
    <w:p w14:paraId="224C4715" w14:textId="77777777" w:rsidR="000B670C" w:rsidRPr="007C20E8" w:rsidRDefault="000B670C" w:rsidP="00022BD8">
      <w:pPr>
        <w:tabs>
          <w:tab w:val="left" w:pos="9214"/>
          <w:tab w:val="left" w:pos="9639"/>
        </w:tabs>
        <w:autoSpaceDE w:val="0"/>
        <w:autoSpaceDN w:val="0"/>
        <w:adjustRightInd w:val="0"/>
        <w:jc w:val="both"/>
        <w:rPr>
          <w:rFonts w:ascii="Arial" w:hAnsi="Arial" w:cs="Arial"/>
          <w:bCs/>
        </w:rPr>
      </w:pPr>
    </w:p>
    <w:p w14:paraId="634FABE5" w14:textId="77777777" w:rsidR="000B670C" w:rsidRPr="007C20E8" w:rsidRDefault="000B670C" w:rsidP="00022BD8">
      <w:pPr>
        <w:tabs>
          <w:tab w:val="left" w:pos="9214"/>
          <w:tab w:val="left" w:pos="9639"/>
        </w:tabs>
        <w:autoSpaceDE w:val="0"/>
        <w:autoSpaceDN w:val="0"/>
        <w:adjustRightInd w:val="0"/>
        <w:jc w:val="both"/>
        <w:rPr>
          <w:rFonts w:ascii="Arial" w:hAnsi="Arial" w:cs="Arial"/>
          <w:bCs/>
        </w:rPr>
      </w:pPr>
      <w:r w:rsidRPr="007C20E8">
        <w:rPr>
          <w:rFonts w:ascii="Arial" w:hAnsi="Arial" w:cs="Arial"/>
          <w:bCs/>
        </w:rPr>
        <w:t>VI. Nombre, domicilio y forma de identificación de las personas que fungieron como testigos;</w:t>
      </w:r>
    </w:p>
    <w:p w14:paraId="02826409" w14:textId="77777777" w:rsidR="00F17B48" w:rsidRPr="007C20E8" w:rsidRDefault="00F17B48" w:rsidP="00022BD8">
      <w:pPr>
        <w:tabs>
          <w:tab w:val="left" w:pos="9214"/>
          <w:tab w:val="left" w:pos="9639"/>
        </w:tabs>
        <w:autoSpaceDE w:val="0"/>
        <w:autoSpaceDN w:val="0"/>
        <w:adjustRightInd w:val="0"/>
        <w:jc w:val="both"/>
        <w:rPr>
          <w:rFonts w:ascii="Arial" w:hAnsi="Arial" w:cs="Arial"/>
          <w:bCs/>
        </w:rPr>
      </w:pPr>
    </w:p>
    <w:p w14:paraId="5F4459B3" w14:textId="77777777" w:rsidR="000B670C" w:rsidRPr="007C20E8" w:rsidRDefault="000B670C" w:rsidP="00022BD8">
      <w:pPr>
        <w:tabs>
          <w:tab w:val="left" w:pos="9214"/>
          <w:tab w:val="left" w:pos="9639"/>
        </w:tabs>
        <w:autoSpaceDE w:val="0"/>
        <w:autoSpaceDN w:val="0"/>
        <w:adjustRightInd w:val="0"/>
        <w:jc w:val="both"/>
        <w:rPr>
          <w:rFonts w:ascii="Arial" w:hAnsi="Arial" w:cs="Arial"/>
          <w:bCs/>
        </w:rPr>
      </w:pPr>
      <w:r w:rsidRPr="007C20E8">
        <w:rPr>
          <w:rFonts w:ascii="Arial" w:hAnsi="Arial" w:cs="Arial"/>
          <w:bCs/>
        </w:rPr>
        <w:t>VII. Hechos circunstanciados referentes a la actuación;</w:t>
      </w:r>
    </w:p>
    <w:p w14:paraId="5C321D37" w14:textId="77777777" w:rsidR="000B670C" w:rsidRPr="007C20E8" w:rsidRDefault="000B670C" w:rsidP="00022BD8">
      <w:pPr>
        <w:tabs>
          <w:tab w:val="left" w:pos="9214"/>
          <w:tab w:val="left" w:pos="9639"/>
        </w:tabs>
        <w:autoSpaceDE w:val="0"/>
        <w:autoSpaceDN w:val="0"/>
        <w:adjustRightInd w:val="0"/>
        <w:jc w:val="both"/>
        <w:rPr>
          <w:rFonts w:ascii="Arial" w:hAnsi="Arial" w:cs="Arial"/>
          <w:bCs/>
        </w:rPr>
      </w:pPr>
    </w:p>
    <w:p w14:paraId="0997BB1F" w14:textId="77777777" w:rsidR="000B670C" w:rsidRPr="007C20E8" w:rsidRDefault="000B670C" w:rsidP="00022BD8">
      <w:pPr>
        <w:tabs>
          <w:tab w:val="left" w:pos="9214"/>
          <w:tab w:val="left" w:pos="9639"/>
        </w:tabs>
        <w:autoSpaceDE w:val="0"/>
        <w:autoSpaceDN w:val="0"/>
        <w:adjustRightInd w:val="0"/>
        <w:jc w:val="both"/>
        <w:rPr>
          <w:rFonts w:ascii="Arial" w:hAnsi="Arial" w:cs="Arial"/>
          <w:bCs/>
        </w:rPr>
      </w:pPr>
      <w:r w:rsidRPr="007C20E8">
        <w:rPr>
          <w:rFonts w:ascii="Arial" w:hAnsi="Arial" w:cs="Arial"/>
          <w:bCs/>
        </w:rPr>
        <w:t>VIII. Manifestación del visitado, en su caso, si quiere hacerla o razón de su negativa; y,</w:t>
      </w:r>
    </w:p>
    <w:p w14:paraId="1CF25C92" w14:textId="77777777" w:rsidR="000B670C" w:rsidRPr="007C20E8" w:rsidRDefault="000B670C" w:rsidP="00022BD8">
      <w:pPr>
        <w:tabs>
          <w:tab w:val="left" w:pos="9214"/>
          <w:tab w:val="left" w:pos="9639"/>
        </w:tabs>
        <w:autoSpaceDE w:val="0"/>
        <w:autoSpaceDN w:val="0"/>
        <w:adjustRightInd w:val="0"/>
        <w:jc w:val="both"/>
        <w:rPr>
          <w:rFonts w:ascii="Arial" w:hAnsi="Arial" w:cs="Arial"/>
          <w:bCs/>
        </w:rPr>
      </w:pPr>
    </w:p>
    <w:p w14:paraId="18D60B62"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IX. Nombre y firma de quienes intervinieron en la diligencia incluyendo los de quien o quienes la hubieren llevado a cabo. Si se negaren a firmar el visitado o su representante legal, ello no afectará la validez del acta, debiendo el verificador asentar, en su caso, la razón correspondiente.</w:t>
      </w:r>
    </w:p>
    <w:p w14:paraId="667F66DF" w14:textId="77777777" w:rsidR="00040C31" w:rsidRPr="000524E1" w:rsidRDefault="00040C31" w:rsidP="00022BD8">
      <w:pPr>
        <w:tabs>
          <w:tab w:val="left" w:pos="9214"/>
          <w:tab w:val="left" w:pos="9639"/>
        </w:tabs>
        <w:autoSpaceDE w:val="0"/>
        <w:autoSpaceDN w:val="0"/>
        <w:adjustRightInd w:val="0"/>
        <w:jc w:val="both"/>
        <w:rPr>
          <w:rFonts w:ascii="Arial" w:hAnsi="Arial" w:cs="Arial"/>
          <w:bCs/>
        </w:rPr>
      </w:pPr>
    </w:p>
    <w:p w14:paraId="409A62A9" w14:textId="77777777" w:rsidR="000B670C" w:rsidRPr="000524E1" w:rsidRDefault="000B670C" w:rsidP="00022BD8">
      <w:pPr>
        <w:tabs>
          <w:tab w:val="left" w:pos="9214"/>
          <w:tab w:val="left" w:pos="9639"/>
        </w:tabs>
        <w:autoSpaceDE w:val="0"/>
        <w:autoSpaceDN w:val="0"/>
        <w:adjustRightInd w:val="0"/>
        <w:jc w:val="center"/>
        <w:rPr>
          <w:rFonts w:ascii="Arial" w:hAnsi="Arial" w:cs="Arial"/>
          <w:b/>
          <w:bCs/>
        </w:rPr>
      </w:pPr>
      <w:r w:rsidRPr="000524E1">
        <w:rPr>
          <w:rFonts w:ascii="Arial" w:hAnsi="Arial" w:cs="Arial"/>
          <w:b/>
          <w:bCs/>
        </w:rPr>
        <w:t>CAPÍTULO II</w:t>
      </w:r>
    </w:p>
    <w:p w14:paraId="7DC7CB93" w14:textId="77777777" w:rsidR="000B670C" w:rsidRPr="000524E1" w:rsidRDefault="000B670C" w:rsidP="00022BD8">
      <w:pPr>
        <w:tabs>
          <w:tab w:val="left" w:pos="9214"/>
          <w:tab w:val="left" w:pos="9639"/>
        </w:tabs>
        <w:autoSpaceDE w:val="0"/>
        <w:autoSpaceDN w:val="0"/>
        <w:adjustRightInd w:val="0"/>
        <w:jc w:val="center"/>
        <w:rPr>
          <w:rFonts w:ascii="Arial" w:hAnsi="Arial" w:cs="Arial"/>
          <w:bCs/>
        </w:rPr>
      </w:pPr>
      <w:r w:rsidRPr="000524E1">
        <w:rPr>
          <w:rFonts w:ascii="Arial" w:hAnsi="Arial" w:cs="Arial"/>
          <w:b/>
          <w:bCs/>
        </w:rPr>
        <w:t>DE LA PROPIEDAD, LEGAL PROCEDENCIA Y TRASLADO</w:t>
      </w:r>
    </w:p>
    <w:p w14:paraId="74D9D2F7"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637F44A4"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53.</w:t>
      </w:r>
    </w:p>
    <w:p w14:paraId="24792B9C" w14:textId="77777777" w:rsidR="00796398" w:rsidRPr="008E2ACE" w:rsidRDefault="00796398" w:rsidP="00022BD8">
      <w:pPr>
        <w:tabs>
          <w:tab w:val="left" w:pos="9214"/>
          <w:tab w:val="left" w:pos="9639"/>
        </w:tabs>
        <w:autoSpaceDE w:val="0"/>
        <w:autoSpaceDN w:val="0"/>
        <w:adjustRightInd w:val="0"/>
        <w:jc w:val="both"/>
        <w:rPr>
          <w:rFonts w:ascii="Arial" w:hAnsi="Arial" w:cs="Arial"/>
          <w:bCs/>
          <w:sz w:val="6"/>
          <w:szCs w:val="6"/>
        </w:rPr>
      </w:pPr>
    </w:p>
    <w:p w14:paraId="578AC5F4"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La propiedad o legal procedencia de los recursos pesqueros o acuícolas se acreditará con los siguientes documentos, según corresponda:</w:t>
      </w:r>
    </w:p>
    <w:p w14:paraId="01D90A05"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7E621643"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 El aviso de arribo presentado a la autoridad competente;</w:t>
      </w:r>
    </w:p>
    <w:p w14:paraId="13FD0E3E" w14:textId="77777777" w:rsidR="000B670C" w:rsidRPr="00BD7B78" w:rsidRDefault="000B670C" w:rsidP="00022BD8">
      <w:pPr>
        <w:tabs>
          <w:tab w:val="left" w:pos="9214"/>
          <w:tab w:val="left" w:pos="9639"/>
        </w:tabs>
        <w:autoSpaceDE w:val="0"/>
        <w:autoSpaceDN w:val="0"/>
        <w:adjustRightInd w:val="0"/>
        <w:jc w:val="both"/>
        <w:rPr>
          <w:rFonts w:ascii="Arial" w:hAnsi="Arial" w:cs="Arial"/>
          <w:bCs/>
          <w:sz w:val="14"/>
          <w:szCs w:val="14"/>
        </w:rPr>
      </w:pPr>
    </w:p>
    <w:p w14:paraId="6E181B57"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II. El permiso de pesca deportivo-recreativa expedido por la autoridad competente;</w:t>
      </w:r>
    </w:p>
    <w:p w14:paraId="2DDDC900" w14:textId="77777777" w:rsidR="000B670C" w:rsidRPr="00BD7B78" w:rsidRDefault="000B670C" w:rsidP="00022BD8">
      <w:pPr>
        <w:tabs>
          <w:tab w:val="left" w:pos="9214"/>
          <w:tab w:val="left" w:pos="9639"/>
        </w:tabs>
        <w:autoSpaceDE w:val="0"/>
        <w:autoSpaceDN w:val="0"/>
        <w:adjustRightInd w:val="0"/>
        <w:jc w:val="both"/>
        <w:rPr>
          <w:rFonts w:ascii="Arial" w:hAnsi="Arial" w:cs="Arial"/>
          <w:bCs/>
          <w:sz w:val="14"/>
          <w:szCs w:val="14"/>
        </w:rPr>
      </w:pPr>
    </w:p>
    <w:p w14:paraId="3074CA29"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lastRenderedPageBreak/>
        <w:t>III. El aviso de cosecha presentado a la autoridad competente;</w:t>
      </w:r>
    </w:p>
    <w:p w14:paraId="0B7C537A" w14:textId="77777777" w:rsidR="000B670C" w:rsidRPr="00BD7B78" w:rsidRDefault="000B670C" w:rsidP="00022BD8">
      <w:pPr>
        <w:tabs>
          <w:tab w:val="left" w:pos="9214"/>
          <w:tab w:val="left" w:pos="9639"/>
        </w:tabs>
        <w:autoSpaceDE w:val="0"/>
        <w:autoSpaceDN w:val="0"/>
        <w:adjustRightInd w:val="0"/>
        <w:jc w:val="both"/>
        <w:rPr>
          <w:rFonts w:ascii="Arial" w:hAnsi="Arial" w:cs="Arial"/>
          <w:bCs/>
          <w:sz w:val="14"/>
          <w:szCs w:val="14"/>
        </w:rPr>
      </w:pPr>
    </w:p>
    <w:p w14:paraId="3B9B14DC"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IV. La guía de pesca o aviso de producción expedido por la autoridad competente;</w:t>
      </w:r>
    </w:p>
    <w:p w14:paraId="477C15D6" w14:textId="77777777" w:rsidR="000B670C" w:rsidRPr="00BD7B78" w:rsidRDefault="000B670C" w:rsidP="00022BD8">
      <w:pPr>
        <w:tabs>
          <w:tab w:val="left" w:pos="9214"/>
          <w:tab w:val="left" w:pos="9639"/>
        </w:tabs>
        <w:autoSpaceDE w:val="0"/>
        <w:autoSpaceDN w:val="0"/>
        <w:adjustRightInd w:val="0"/>
        <w:jc w:val="both"/>
        <w:rPr>
          <w:rFonts w:ascii="Arial" w:hAnsi="Arial" w:cs="Arial"/>
          <w:bCs/>
          <w:sz w:val="14"/>
          <w:szCs w:val="14"/>
        </w:rPr>
      </w:pPr>
    </w:p>
    <w:p w14:paraId="7E5E8B61"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V. El permiso de importación; o</w:t>
      </w:r>
    </w:p>
    <w:p w14:paraId="0C1603E0" w14:textId="77777777" w:rsidR="000B670C" w:rsidRPr="00BD7B78" w:rsidRDefault="000B670C" w:rsidP="00022BD8">
      <w:pPr>
        <w:tabs>
          <w:tab w:val="left" w:pos="9214"/>
          <w:tab w:val="left" w:pos="9639"/>
        </w:tabs>
        <w:autoSpaceDE w:val="0"/>
        <w:autoSpaceDN w:val="0"/>
        <w:adjustRightInd w:val="0"/>
        <w:jc w:val="both"/>
        <w:rPr>
          <w:rFonts w:ascii="Arial" w:hAnsi="Arial" w:cs="Arial"/>
          <w:bCs/>
          <w:sz w:val="14"/>
          <w:szCs w:val="14"/>
        </w:rPr>
      </w:pPr>
    </w:p>
    <w:p w14:paraId="439F50C3"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VI. La factura de compra, en la que se señale el número y tipo de permiso de pesca, de aviso de cosecha, de la guía de pesca, del aviso de producción, o del nombre, tipo y folio del documento oficial que dio origen al recurso producto de la venta.</w:t>
      </w:r>
    </w:p>
    <w:p w14:paraId="51EA1F02"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1DB46539"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54.</w:t>
      </w:r>
    </w:p>
    <w:p w14:paraId="2C9BF8DA" w14:textId="77777777" w:rsidR="000B670C" w:rsidRPr="008E2ACE" w:rsidRDefault="000B670C" w:rsidP="00022BD8">
      <w:pPr>
        <w:tabs>
          <w:tab w:val="left" w:pos="9214"/>
          <w:tab w:val="left" w:pos="9639"/>
        </w:tabs>
        <w:autoSpaceDE w:val="0"/>
        <w:autoSpaceDN w:val="0"/>
        <w:adjustRightInd w:val="0"/>
        <w:jc w:val="both"/>
        <w:rPr>
          <w:rFonts w:ascii="Arial" w:hAnsi="Arial" w:cs="Arial"/>
          <w:bCs/>
          <w:sz w:val="6"/>
          <w:szCs w:val="6"/>
        </w:rPr>
      </w:pPr>
    </w:p>
    <w:p w14:paraId="76A67F0F"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1. El traslado por vía terrestre o aérea de recursos pesqueros o acuícolas vivos, frescos, enhielados o congelados sólo podrán realizarse al amparo de la guía de pesca expedida por la autoridad competente.</w:t>
      </w:r>
    </w:p>
    <w:p w14:paraId="6C6567AB" w14:textId="77777777" w:rsidR="000B670C" w:rsidRPr="00BD7B78" w:rsidRDefault="000B670C" w:rsidP="00022BD8">
      <w:pPr>
        <w:tabs>
          <w:tab w:val="left" w:pos="9214"/>
          <w:tab w:val="left" w:pos="9639"/>
        </w:tabs>
        <w:autoSpaceDE w:val="0"/>
        <w:autoSpaceDN w:val="0"/>
        <w:adjustRightInd w:val="0"/>
        <w:jc w:val="both"/>
        <w:rPr>
          <w:rFonts w:ascii="Arial" w:hAnsi="Arial" w:cs="Arial"/>
          <w:bCs/>
          <w:sz w:val="14"/>
          <w:szCs w:val="14"/>
        </w:rPr>
      </w:pPr>
    </w:p>
    <w:p w14:paraId="094709D4" w14:textId="77777777" w:rsidR="000B670C" w:rsidRPr="000524E1" w:rsidRDefault="000B670C" w:rsidP="00022BD8">
      <w:pPr>
        <w:tabs>
          <w:tab w:val="left" w:pos="9214"/>
          <w:tab w:val="left" w:pos="9639"/>
        </w:tabs>
        <w:autoSpaceDE w:val="0"/>
        <w:autoSpaceDN w:val="0"/>
        <w:adjustRightInd w:val="0"/>
        <w:jc w:val="both"/>
        <w:rPr>
          <w:rFonts w:ascii="Arial" w:hAnsi="Arial" w:cs="Arial"/>
          <w:bCs/>
          <w:spacing w:val="-4"/>
        </w:rPr>
      </w:pPr>
      <w:r w:rsidRPr="000524E1">
        <w:rPr>
          <w:rFonts w:ascii="Arial" w:hAnsi="Arial" w:cs="Arial"/>
          <w:bCs/>
          <w:spacing w:val="-4"/>
        </w:rPr>
        <w:t>2. Se exceptúan del requisito de tramitar la guía de pesca a los permisionarios de la pesca deportivo-recreativa, quienes deberán portar para ello únicamente el permiso respectivo que ampara la legal procedencia de los mismos.</w:t>
      </w:r>
    </w:p>
    <w:p w14:paraId="0550C37D" w14:textId="77777777" w:rsidR="000B670C" w:rsidRPr="00BD7B78" w:rsidRDefault="000B670C" w:rsidP="00022BD8">
      <w:pPr>
        <w:tabs>
          <w:tab w:val="left" w:pos="9214"/>
          <w:tab w:val="left" w:pos="9639"/>
        </w:tabs>
        <w:autoSpaceDE w:val="0"/>
        <w:autoSpaceDN w:val="0"/>
        <w:adjustRightInd w:val="0"/>
        <w:jc w:val="both"/>
        <w:rPr>
          <w:rFonts w:ascii="Arial" w:hAnsi="Arial" w:cs="Arial"/>
          <w:bCs/>
          <w:sz w:val="14"/>
          <w:szCs w:val="14"/>
        </w:rPr>
      </w:pPr>
    </w:p>
    <w:p w14:paraId="0668521A"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3. Tampoco requerirán de guía de pesca quienes trasladen los productos para su consumo doméstico directo.</w:t>
      </w:r>
    </w:p>
    <w:p w14:paraId="6B22720E"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237E6F49"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55.</w:t>
      </w:r>
    </w:p>
    <w:p w14:paraId="44800216" w14:textId="77777777" w:rsidR="000B670C" w:rsidRPr="008E2ACE" w:rsidRDefault="000B670C" w:rsidP="00022BD8">
      <w:pPr>
        <w:tabs>
          <w:tab w:val="left" w:pos="9214"/>
          <w:tab w:val="left" w:pos="9639"/>
        </w:tabs>
        <w:autoSpaceDE w:val="0"/>
        <w:autoSpaceDN w:val="0"/>
        <w:adjustRightInd w:val="0"/>
        <w:jc w:val="both"/>
        <w:rPr>
          <w:rFonts w:ascii="Arial" w:hAnsi="Arial" w:cs="Arial"/>
          <w:bCs/>
          <w:sz w:val="6"/>
          <w:szCs w:val="6"/>
        </w:rPr>
      </w:pPr>
    </w:p>
    <w:p w14:paraId="7DDCD32A"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La Secretaría podrá celebrar convenios de coordinación con las autoridades competentes, a efecto de expedir y verificar la guía de pesca.</w:t>
      </w:r>
    </w:p>
    <w:p w14:paraId="1B9DF5E9" w14:textId="77777777" w:rsidR="000B670C" w:rsidRDefault="000B670C" w:rsidP="00022BD8">
      <w:pPr>
        <w:tabs>
          <w:tab w:val="left" w:pos="9214"/>
          <w:tab w:val="left" w:pos="9639"/>
        </w:tabs>
        <w:autoSpaceDE w:val="0"/>
        <w:autoSpaceDN w:val="0"/>
        <w:adjustRightInd w:val="0"/>
        <w:jc w:val="both"/>
        <w:rPr>
          <w:rFonts w:ascii="Arial" w:hAnsi="Arial" w:cs="Arial"/>
          <w:bCs/>
        </w:rPr>
      </w:pPr>
    </w:p>
    <w:p w14:paraId="15EFA4AB" w14:textId="77777777" w:rsidR="007C20E8" w:rsidRPr="000524E1" w:rsidRDefault="007C20E8" w:rsidP="00022BD8">
      <w:pPr>
        <w:tabs>
          <w:tab w:val="left" w:pos="9214"/>
          <w:tab w:val="left" w:pos="9639"/>
        </w:tabs>
        <w:autoSpaceDE w:val="0"/>
        <w:autoSpaceDN w:val="0"/>
        <w:adjustRightInd w:val="0"/>
        <w:jc w:val="both"/>
        <w:rPr>
          <w:rFonts w:ascii="Arial" w:hAnsi="Arial" w:cs="Arial"/>
          <w:bCs/>
        </w:rPr>
      </w:pPr>
    </w:p>
    <w:p w14:paraId="258CF05E"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56.</w:t>
      </w:r>
    </w:p>
    <w:p w14:paraId="2AEDFB20" w14:textId="77777777" w:rsidR="000B670C" w:rsidRPr="008E2ACE" w:rsidRDefault="000B670C" w:rsidP="00022BD8">
      <w:pPr>
        <w:tabs>
          <w:tab w:val="left" w:pos="9214"/>
          <w:tab w:val="left" w:pos="9639"/>
        </w:tabs>
        <w:autoSpaceDE w:val="0"/>
        <w:autoSpaceDN w:val="0"/>
        <w:adjustRightInd w:val="0"/>
        <w:jc w:val="both"/>
        <w:rPr>
          <w:rFonts w:ascii="Arial" w:hAnsi="Arial" w:cs="Arial"/>
          <w:bCs/>
          <w:sz w:val="6"/>
          <w:szCs w:val="6"/>
        </w:rPr>
      </w:pPr>
    </w:p>
    <w:p w14:paraId="06C7BE37" w14:textId="77777777" w:rsidR="000B670C"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El transportista deberá exhibir la guía de pesca cuando le sea requerida en los puntos de verificación a que se refiere esta ley.</w:t>
      </w:r>
    </w:p>
    <w:p w14:paraId="37D8F150" w14:textId="77777777" w:rsidR="00F924AE" w:rsidRPr="000524E1" w:rsidRDefault="00F924AE" w:rsidP="00022BD8">
      <w:pPr>
        <w:tabs>
          <w:tab w:val="left" w:pos="9214"/>
          <w:tab w:val="left" w:pos="9639"/>
        </w:tabs>
        <w:autoSpaceDE w:val="0"/>
        <w:autoSpaceDN w:val="0"/>
        <w:adjustRightInd w:val="0"/>
        <w:jc w:val="both"/>
        <w:rPr>
          <w:rFonts w:ascii="Arial" w:hAnsi="Arial" w:cs="Arial"/>
          <w:bCs/>
        </w:rPr>
      </w:pPr>
    </w:p>
    <w:p w14:paraId="18AE5FC8"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57.</w:t>
      </w:r>
    </w:p>
    <w:p w14:paraId="749D4DB3" w14:textId="77777777" w:rsidR="000B670C" w:rsidRPr="008E2ACE" w:rsidRDefault="000B670C" w:rsidP="00022BD8">
      <w:pPr>
        <w:tabs>
          <w:tab w:val="left" w:pos="9214"/>
          <w:tab w:val="left" w:pos="9639"/>
        </w:tabs>
        <w:autoSpaceDE w:val="0"/>
        <w:autoSpaceDN w:val="0"/>
        <w:adjustRightInd w:val="0"/>
        <w:jc w:val="both"/>
        <w:rPr>
          <w:rFonts w:ascii="Arial" w:hAnsi="Arial" w:cs="Arial"/>
          <w:bCs/>
          <w:sz w:val="6"/>
          <w:szCs w:val="6"/>
        </w:rPr>
      </w:pPr>
    </w:p>
    <w:p w14:paraId="51BAC842" w14:textId="77777777" w:rsidR="000B670C"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Los establecimientos instalados en el Estado en los que se desarrollen, cultiven, procesen o expendan al público productos acuícolas y pesqueros deberán identificar y comprobar el origen de los mismos o contar con el certificado de sanidad acuícola o el certificado de sanidad de origen respectivo, según corresponda.</w:t>
      </w:r>
    </w:p>
    <w:p w14:paraId="05A16C1D" w14:textId="77777777" w:rsidR="00BD7B78" w:rsidRPr="000524E1" w:rsidRDefault="00BD7B78" w:rsidP="00022BD8">
      <w:pPr>
        <w:tabs>
          <w:tab w:val="left" w:pos="9214"/>
          <w:tab w:val="left" w:pos="9639"/>
        </w:tabs>
        <w:autoSpaceDE w:val="0"/>
        <w:autoSpaceDN w:val="0"/>
        <w:adjustRightInd w:val="0"/>
        <w:jc w:val="both"/>
        <w:rPr>
          <w:rFonts w:ascii="Arial" w:hAnsi="Arial" w:cs="Arial"/>
          <w:bCs/>
        </w:rPr>
      </w:pPr>
    </w:p>
    <w:p w14:paraId="1CBD49BD"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58.</w:t>
      </w:r>
    </w:p>
    <w:p w14:paraId="24C289CA" w14:textId="77777777" w:rsidR="000B670C" w:rsidRPr="008E2ACE" w:rsidRDefault="000B670C" w:rsidP="00022BD8">
      <w:pPr>
        <w:tabs>
          <w:tab w:val="left" w:pos="9214"/>
          <w:tab w:val="left" w:pos="9639"/>
        </w:tabs>
        <w:autoSpaceDE w:val="0"/>
        <w:autoSpaceDN w:val="0"/>
        <w:adjustRightInd w:val="0"/>
        <w:jc w:val="both"/>
        <w:rPr>
          <w:rFonts w:ascii="Arial" w:hAnsi="Arial" w:cs="Arial"/>
          <w:bCs/>
          <w:sz w:val="6"/>
          <w:szCs w:val="6"/>
        </w:rPr>
      </w:pPr>
    </w:p>
    <w:p w14:paraId="562CD1B7" w14:textId="77777777" w:rsidR="000B670C" w:rsidRDefault="000B670C" w:rsidP="00022BD8">
      <w:pPr>
        <w:tabs>
          <w:tab w:val="left" w:pos="9214"/>
          <w:tab w:val="left" w:pos="9639"/>
        </w:tabs>
        <w:autoSpaceDE w:val="0"/>
        <w:autoSpaceDN w:val="0"/>
        <w:adjustRightInd w:val="0"/>
        <w:jc w:val="both"/>
        <w:rPr>
          <w:rFonts w:ascii="Arial" w:hAnsi="Arial" w:cs="Arial"/>
          <w:bCs/>
          <w:spacing w:val="-2"/>
        </w:rPr>
      </w:pPr>
      <w:r w:rsidRPr="000524E1">
        <w:rPr>
          <w:rFonts w:ascii="Arial" w:hAnsi="Arial" w:cs="Arial"/>
          <w:bCs/>
          <w:spacing w:val="-2"/>
        </w:rPr>
        <w:t>La Secretaría coordinará acciones para detectar y prevenir el riesgo sanitario en la internación o movilización de recursos pesqueros o acuícolas vivos, productos, subproductos o insumos, equipos, materiales de empaque y embalaje destinados a la actividad pesquera o acuícola, y verificar que éstos se encuentren libres de agentes patógenos o contaminantes.</w:t>
      </w:r>
    </w:p>
    <w:p w14:paraId="10763053" w14:textId="77777777" w:rsidR="00603848" w:rsidRDefault="00603848" w:rsidP="00022BD8">
      <w:pPr>
        <w:tabs>
          <w:tab w:val="left" w:pos="9214"/>
          <w:tab w:val="left" w:pos="9639"/>
        </w:tabs>
        <w:autoSpaceDE w:val="0"/>
        <w:autoSpaceDN w:val="0"/>
        <w:adjustRightInd w:val="0"/>
        <w:jc w:val="both"/>
        <w:rPr>
          <w:rFonts w:ascii="Arial" w:hAnsi="Arial" w:cs="Arial"/>
          <w:bCs/>
          <w:spacing w:val="-2"/>
        </w:rPr>
      </w:pPr>
    </w:p>
    <w:p w14:paraId="2128A7A3" w14:textId="77777777" w:rsidR="00F1303F" w:rsidRPr="000524E1" w:rsidRDefault="00F1303F" w:rsidP="00022BD8">
      <w:pPr>
        <w:tabs>
          <w:tab w:val="left" w:pos="9214"/>
          <w:tab w:val="left" w:pos="9639"/>
        </w:tabs>
        <w:autoSpaceDE w:val="0"/>
        <w:autoSpaceDN w:val="0"/>
        <w:adjustRightInd w:val="0"/>
        <w:jc w:val="both"/>
        <w:rPr>
          <w:rFonts w:ascii="Arial" w:hAnsi="Arial" w:cs="Arial"/>
          <w:bCs/>
          <w:spacing w:val="-2"/>
        </w:rPr>
      </w:pPr>
    </w:p>
    <w:p w14:paraId="2FB3D6A2" w14:textId="77777777" w:rsidR="000B670C" w:rsidRPr="000524E1" w:rsidRDefault="000B670C" w:rsidP="00022BD8">
      <w:pPr>
        <w:tabs>
          <w:tab w:val="left" w:pos="9214"/>
          <w:tab w:val="left" w:pos="9639"/>
        </w:tabs>
        <w:autoSpaceDE w:val="0"/>
        <w:autoSpaceDN w:val="0"/>
        <w:adjustRightInd w:val="0"/>
        <w:jc w:val="center"/>
        <w:rPr>
          <w:rFonts w:ascii="Arial" w:hAnsi="Arial" w:cs="Arial"/>
          <w:b/>
          <w:bCs/>
        </w:rPr>
      </w:pPr>
      <w:r w:rsidRPr="000524E1">
        <w:rPr>
          <w:rFonts w:ascii="Arial" w:hAnsi="Arial" w:cs="Arial"/>
          <w:b/>
          <w:bCs/>
        </w:rPr>
        <w:t>TÍTULO DÉCIMO</w:t>
      </w:r>
    </w:p>
    <w:p w14:paraId="213DC418" w14:textId="77777777" w:rsidR="000B670C" w:rsidRPr="000524E1" w:rsidRDefault="000B670C" w:rsidP="00022BD8">
      <w:pPr>
        <w:tabs>
          <w:tab w:val="left" w:pos="9214"/>
          <w:tab w:val="left" w:pos="9639"/>
        </w:tabs>
        <w:autoSpaceDE w:val="0"/>
        <w:autoSpaceDN w:val="0"/>
        <w:adjustRightInd w:val="0"/>
        <w:jc w:val="center"/>
        <w:rPr>
          <w:rFonts w:ascii="Arial" w:hAnsi="Arial" w:cs="Arial"/>
          <w:b/>
          <w:bCs/>
        </w:rPr>
      </w:pPr>
      <w:r w:rsidRPr="000524E1">
        <w:rPr>
          <w:rFonts w:ascii="Arial" w:hAnsi="Arial" w:cs="Arial"/>
          <w:b/>
          <w:bCs/>
        </w:rPr>
        <w:t>DE LAS INFRACCIONES Y SANCIONES</w:t>
      </w:r>
    </w:p>
    <w:p w14:paraId="59988BE2" w14:textId="77777777" w:rsidR="000B670C" w:rsidRPr="000524E1" w:rsidRDefault="000B670C" w:rsidP="00022BD8">
      <w:pPr>
        <w:tabs>
          <w:tab w:val="left" w:pos="9214"/>
          <w:tab w:val="left" w:pos="9639"/>
        </w:tabs>
        <w:autoSpaceDE w:val="0"/>
        <w:autoSpaceDN w:val="0"/>
        <w:adjustRightInd w:val="0"/>
        <w:jc w:val="center"/>
        <w:rPr>
          <w:rFonts w:ascii="Arial" w:hAnsi="Arial" w:cs="Arial"/>
          <w:b/>
          <w:bCs/>
        </w:rPr>
      </w:pPr>
    </w:p>
    <w:p w14:paraId="4C3B3BA9" w14:textId="77777777" w:rsidR="000B670C" w:rsidRPr="000524E1" w:rsidRDefault="000B670C" w:rsidP="00022BD8">
      <w:pPr>
        <w:tabs>
          <w:tab w:val="left" w:pos="9214"/>
          <w:tab w:val="left" w:pos="9639"/>
        </w:tabs>
        <w:autoSpaceDE w:val="0"/>
        <w:autoSpaceDN w:val="0"/>
        <w:adjustRightInd w:val="0"/>
        <w:jc w:val="center"/>
        <w:rPr>
          <w:rFonts w:ascii="Arial" w:hAnsi="Arial" w:cs="Arial"/>
          <w:b/>
          <w:bCs/>
        </w:rPr>
      </w:pPr>
      <w:r w:rsidRPr="000524E1">
        <w:rPr>
          <w:rFonts w:ascii="Arial" w:hAnsi="Arial" w:cs="Arial"/>
          <w:b/>
          <w:bCs/>
        </w:rPr>
        <w:t>CAPÍTULO I</w:t>
      </w:r>
    </w:p>
    <w:p w14:paraId="176CA514" w14:textId="77777777" w:rsidR="000B670C" w:rsidRPr="000524E1" w:rsidRDefault="000B670C" w:rsidP="00022BD8">
      <w:pPr>
        <w:tabs>
          <w:tab w:val="left" w:pos="9214"/>
          <w:tab w:val="left" w:pos="9639"/>
        </w:tabs>
        <w:autoSpaceDE w:val="0"/>
        <w:autoSpaceDN w:val="0"/>
        <w:adjustRightInd w:val="0"/>
        <w:jc w:val="center"/>
        <w:rPr>
          <w:rFonts w:ascii="Arial" w:hAnsi="Arial" w:cs="Arial"/>
          <w:bCs/>
        </w:rPr>
      </w:pPr>
      <w:r w:rsidRPr="000524E1">
        <w:rPr>
          <w:rFonts w:ascii="Arial" w:hAnsi="Arial" w:cs="Arial"/>
          <w:b/>
          <w:bCs/>
        </w:rPr>
        <w:t>DE LAS INFRACCIONES</w:t>
      </w:r>
    </w:p>
    <w:p w14:paraId="3E05AC35"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7AAC5314"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59.</w:t>
      </w:r>
    </w:p>
    <w:p w14:paraId="3FFC20B3" w14:textId="77777777" w:rsidR="000B670C" w:rsidRPr="0089541B" w:rsidRDefault="000B670C" w:rsidP="00022BD8">
      <w:pPr>
        <w:tabs>
          <w:tab w:val="left" w:pos="9214"/>
          <w:tab w:val="left" w:pos="9639"/>
        </w:tabs>
        <w:autoSpaceDE w:val="0"/>
        <w:autoSpaceDN w:val="0"/>
        <w:adjustRightInd w:val="0"/>
        <w:jc w:val="both"/>
        <w:rPr>
          <w:rFonts w:ascii="Arial" w:hAnsi="Arial" w:cs="Arial"/>
          <w:bCs/>
          <w:sz w:val="6"/>
          <w:szCs w:val="6"/>
        </w:rPr>
      </w:pPr>
    </w:p>
    <w:p w14:paraId="467F4560" w14:textId="77777777" w:rsidR="000B670C" w:rsidRDefault="000B670C" w:rsidP="00022BD8">
      <w:pPr>
        <w:tabs>
          <w:tab w:val="left" w:pos="9214"/>
          <w:tab w:val="left" w:pos="9639"/>
        </w:tabs>
        <w:autoSpaceDE w:val="0"/>
        <w:autoSpaceDN w:val="0"/>
        <w:adjustRightInd w:val="0"/>
        <w:jc w:val="both"/>
        <w:rPr>
          <w:rFonts w:ascii="Arial" w:hAnsi="Arial" w:cs="Arial"/>
          <w:bCs/>
          <w:spacing w:val="-4"/>
        </w:rPr>
      </w:pPr>
      <w:r w:rsidRPr="000524E1">
        <w:rPr>
          <w:rFonts w:ascii="Arial" w:hAnsi="Arial" w:cs="Arial"/>
          <w:bCs/>
          <w:spacing w:val="-4"/>
        </w:rPr>
        <w:t>Son infracciones a lo establecido en la presente ley, su reglamento y los planes de manejo pesquero y acuícola:</w:t>
      </w:r>
    </w:p>
    <w:p w14:paraId="1B953F41" w14:textId="77777777" w:rsidR="0089541B" w:rsidRPr="000524E1" w:rsidRDefault="0089541B" w:rsidP="00022BD8">
      <w:pPr>
        <w:tabs>
          <w:tab w:val="left" w:pos="9214"/>
          <w:tab w:val="left" w:pos="9639"/>
        </w:tabs>
        <w:autoSpaceDE w:val="0"/>
        <w:autoSpaceDN w:val="0"/>
        <w:adjustRightInd w:val="0"/>
        <w:jc w:val="both"/>
        <w:rPr>
          <w:rFonts w:ascii="Arial" w:hAnsi="Arial" w:cs="Arial"/>
          <w:bCs/>
          <w:spacing w:val="-4"/>
        </w:rPr>
      </w:pPr>
    </w:p>
    <w:p w14:paraId="47A8701D" w14:textId="77777777" w:rsidR="000B670C" w:rsidRPr="000524E1" w:rsidRDefault="000B670C" w:rsidP="00022BD8">
      <w:pPr>
        <w:tabs>
          <w:tab w:val="left" w:pos="9214"/>
          <w:tab w:val="left" w:pos="9639"/>
        </w:tabs>
        <w:autoSpaceDE w:val="0"/>
        <w:autoSpaceDN w:val="0"/>
        <w:adjustRightInd w:val="0"/>
        <w:jc w:val="both"/>
        <w:rPr>
          <w:rFonts w:ascii="Arial" w:hAnsi="Arial" w:cs="Arial"/>
          <w:bCs/>
          <w:spacing w:val="-6"/>
        </w:rPr>
      </w:pPr>
      <w:r w:rsidRPr="000524E1">
        <w:rPr>
          <w:rFonts w:ascii="Arial" w:hAnsi="Arial" w:cs="Arial"/>
          <w:bCs/>
          <w:spacing w:val="-6"/>
        </w:rPr>
        <w:t>I. Realizar las actividades de pesca o acuacultura comercial sin contar con el permiso o concesión correspondiente;</w:t>
      </w:r>
    </w:p>
    <w:p w14:paraId="23E1D7A9"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2A1B410B"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II. No cumplir con la obligación de inscripción y actualización en el Registro Estatal de Pesca y Acuacultura, en los términos de esta ley y su reglamento;</w:t>
      </w:r>
    </w:p>
    <w:p w14:paraId="729B03E2"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3FF0DA7B" w14:textId="77777777" w:rsidR="000B670C" w:rsidRPr="000524E1" w:rsidRDefault="000B670C" w:rsidP="00022BD8">
      <w:pPr>
        <w:tabs>
          <w:tab w:val="left" w:pos="9214"/>
          <w:tab w:val="left" w:pos="9639"/>
        </w:tabs>
        <w:autoSpaceDE w:val="0"/>
        <w:autoSpaceDN w:val="0"/>
        <w:adjustRightInd w:val="0"/>
        <w:jc w:val="both"/>
        <w:rPr>
          <w:rFonts w:ascii="Arial" w:hAnsi="Arial" w:cs="Arial"/>
          <w:bCs/>
          <w:spacing w:val="-2"/>
        </w:rPr>
      </w:pPr>
      <w:r w:rsidRPr="000524E1">
        <w:rPr>
          <w:rFonts w:ascii="Arial" w:hAnsi="Arial" w:cs="Arial"/>
          <w:bCs/>
          <w:spacing w:val="-2"/>
        </w:rPr>
        <w:t xml:space="preserve">III. Recolectar del medio ambiente natural recursos pesqueros en cualquier </w:t>
      </w:r>
      <w:proofErr w:type="spellStart"/>
      <w:r w:rsidRPr="000524E1">
        <w:rPr>
          <w:rFonts w:ascii="Arial" w:hAnsi="Arial" w:cs="Arial"/>
          <w:bCs/>
          <w:spacing w:val="-2"/>
        </w:rPr>
        <w:t>estadío</w:t>
      </w:r>
      <w:proofErr w:type="spellEnd"/>
      <w:r w:rsidRPr="000524E1">
        <w:rPr>
          <w:rFonts w:ascii="Arial" w:hAnsi="Arial" w:cs="Arial"/>
          <w:bCs/>
          <w:spacing w:val="-2"/>
        </w:rPr>
        <w:t>, sin contar con el permiso respectivo;</w:t>
      </w:r>
    </w:p>
    <w:p w14:paraId="15FA7162" w14:textId="77777777" w:rsidR="000B670C" w:rsidRPr="00F17B48" w:rsidRDefault="000B670C" w:rsidP="00022BD8">
      <w:pPr>
        <w:tabs>
          <w:tab w:val="left" w:pos="9214"/>
          <w:tab w:val="left" w:pos="9639"/>
        </w:tabs>
        <w:autoSpaceDE w:val="0"/>
        <w:autoSpaceDN w:val="0"/>
        <w:adjustRightInd w:val="0"/>
        <w:jc w:val="both"/>
        <w:rPr>
          <w:rFonts w:ascii="Arial" w:hAnsi="Arial" w:cs="Arial"/>
          <w:bCs/>
          <w:sz w:val="18"/>
          <w:szCs w:val="18"/>
        </w:rPr>
      </w:pPr>
    </w:p>
    <w:p w14:paraId="43DC8821"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IV. Realizar actividades de introducción o repoblación de recursos pesqueros o acuícolas sin contar con el permiso correspondiente;</w:t>
      </w:r>
    </w:p>
    <w:p w14:paraId="7E5F376C" w14:textId="77777777" w:rsidR="000B670C" w:rsidRPr="00F17B48" w:rsidRDefault="000B670C" w:rsidP="00022BD8">
      <w:pPr>
        <w:tabs>
          <w:tab w:val="left" w:pos="9214"/>
          <w:tab w:val="left" w:pos="9639"/>
        </w:tabs>
        <w:autoSpaceDE w:val="0"/>
        <w:autoSpaceDN w:val="0"/>
        <w:adjustRightInd w:val="0"/>
        <w:jc w:val="both"/>
        <w:rPr>
          <w:rFonts w:ascii="Arial" w:hAnsi="Arial" w:cs="Arial"/>
          <w:bCs/>
          <w:sz w:val="18"/>
          <w:szCs w:val="18"/>
        </w:rPr>
      </w:pPr>
    </w:p>
    <w:p w14:paraId="25DE177B"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V. Realizar actividades de pesca deportivo-recreativa sin contar con el permiso respectivo;</w:t>
      </w:r>
    </w:p>
    <w:p w14:paraId="54379D3A"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7497A836"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VI. Comercializar las capturas de la pesca deportivo-recreativa;</w:t>
      </w:r>
    </w:p>
    <w:p w14:paraId="791D2044" w14:textId="77777777" w:rsidR="000B670C" w:rsidRPr="00F17B48" w:rsidRDefault="000B670C" w:rsidP="00022BD8">
      <w:pPr>
        <w:tabs>
          <w:tab w:val="left" w:pos="9214"/>
          <w:tab w:val="left" w:pos="9639"/>
        </w:tabs>
        <w:autoSpaceDE w:val="0"/>
        <w:autoSpaceDN w:val="0"/>
        <w:adjustRightInd w:val="0"/>
        <w:jc w:val="both"/>
        <w:rPr>
          <w:rFonts w:ascii="Arial" w:hAnsi="Arial" w:cs="Arial"/>
          <w:bCs/>
          <w:sz w:val="16"/>
          <w:szCs w:val="16"/>
        </w:rPr>
      </w:pPr>
    </w:p>
    <w:p w14:paraId="6D6BCC42"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VII. Sustituir al titular de los derechos consignados en los permisos;</w:t>
      </w:r>
    </w:p>
    <w:p w14:paraId="5B87EE0B"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08C415C2"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VIII. Infringir las disposiciones contenidas en los permisos;</w:t>
      </w:r>
    </w:p>
    <w:p w14:paraId="65836D52" w14:textId="77777777" w:rsidR="000B670C" w:rsidRPr="00F17B48" w:rsidRDefault="000B670C" w:rsidP="00022BD8">
      <w:pPr>
        <w:tabs>
          <w:tab w:val="left" w:pos="9214"/>
          <w:tab w:val="left" w:pos="9639"/>
        </w:tabs>
        <w:autoSpaceDE w:val="0"/>
        <w:autoSpaceDN w:val="0"/>
        <w:adjustRightInd w:val="0"/>
        <w:jc w:val="both"/>
        <w:rPr>
          <w:rFonts w:ascii="Arial" w:hAnsi="Arial" w:cs="Arial"/>
          <w:bCs/>
          <w:sz w:val="18"/>
          <w:szCs w:val="18"/>
        </w:rPr>
      </w:pPr>
    </w:p>
    <w:p w14:paraId="7E05C551"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IX. Falsificar o alterar la información contenida en los permisos o documentos que acreditan su inscripción en el Registro Estatal de Pesca y Acuacultura;</w:t>
      </w:r>
    </w:p>
    <w:p w14:paraId="3E6FAF29" w14:textId="77777777" w:rsidR="000B670C" w:rsidRPr="00F17B48" w:rsidRDefault="000B670C" w:rsidP="00022BD8">
      <w:pPr>
        <w:tabs>
          <w:tab w:val="left" w:pos="9214"/>
          <w:tab w:val="left" w:pos="9639"/>
        </w:tabs>
        <w:autoSpaceDE w:val="0"/>
        <w:autoSpaceDN w:val="0"/>
        <w:adjustRightInd w:val="0"/>
        <w:jc w:val="both"/>
        <w:rPr>
          <w:rFonts w:ascii="Arial" w:hAnsi="Arial" w:cs="Arial"/>
          <w:bCs/>
          <w:sz w:val="16"/>
          <w:szCs w:val="16"/>
        </w:rPr>
      </w:pPr>
    </w:p>
    <w:p w14:paraId="5D9F7FC0"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X. Abstenerse de presentar los avisos de arribo y de producción, así como los informes de siembra y de cosecha;</w:t>
      </w:r>
    </w:p>
    <w:p w14:paraId="4AF4CA02" w14:textId="77777777" w:rsidR="000B670C" w:rsidRPr="00F17B48" w:rsidRDefault="000B670C" w:rsidP="00022BD8">
      <w:pPr>
        <w:tabs>
          <w:tab w:val="left" w:pos="9214"/>
          <w:tab w:val="left" w:pos="9639"/>
        </w:tabs>
        <w:autoSpaceDE w:val="0"/>
        <w:autoSpaceDN w:val="0"/>
        <w:adjustRightInd w:val="0"/>
        <w:jc w:val="both"/>
        <w:rPr>
          <w:rFonts w:ascii="Arial" w:hAnsi="Arial" w:cs="Arial"/>
          <w:bCs/>
          <w:sz w:val="18"/>
          <w:szCs w:val="18"/>
        </w:rPr>
      </w:pPr>
    </w:p>
    <w:p w14:paraId="2BF67FBA"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XI. Utilizar instrumentos, métodos o artes de pesca que no estén permitidos por la autoridad competente;</w:t>
      </w:r>
    </w:p>
    <w:p w14:paraId="2A8EC39C"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41F304A0"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XII. No contar con los documentos previstos en la presente ley para acreditar la legal procedencia de los recursos pesqueros o acuícolas;</w:t>
      </w:r>
    </w:p>
    <w:p w14:paraId="23053682" w14:textId="77777777" w:rsidR="000B670C" w:rsidRPr="00F17B48" w:rsidRDefault="000B670C" w:rsidP="00022BD8">
      <w:pPr>
        <w:tabs>
          <w:tab w:val="left" w:pos="9214"/>
          <w:tab w:val="left" w:pos="9639"/>
        </w:tabs>
        <w:autoSpaceDE w:val="0"/>
        <w:autoSpaceDN w:val="0"/>
        <w:adjustRightInd w:val="0"/>
        <w:jc w:val="both"/>
        <w:rPr>
          <w:rFonts w:ascii="Arial" w:hAnsi="Arial" w:cs="Arial"/>
          <w:bCs/>
          <w:sz w:val="18"/>
          <w:szCs w:val="18"/>
        </w:rPr>
      </w:pPr>
    </w:p>
    <w:p w14:paraId="1A08DE8A"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XIII. Transportar recursos pesqueros o acuícolas sin contar con la guía de pesca correspondiente;</w:t>
      </w:r>
    </w:p>
    <w:p w14:paraId="614E0848"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09A09C2F"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XIV. Simular actos de pesca de consumo doméstico o deportivo-recreativa, con el propósito de lucrar con los productos obtenidos de la captura;</w:t>
      </w:r>
    </w:p>
    <w:p w14:paraId="71946B5F"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65E81378"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XV. Facturar o amparar recursos pesqueros o acuícolas que no hubieren sido obtenidos en los términos del permiso correspondiente;</w:t>
      </w:r>
    </w:p>
    <w:p w14:paraId="133FDB75" w14:textId="77777777" w:rsidR="000B670C" w:rsidRPr="00F17B48" w:rsidRDefault="000B670C" w:rsidP="00022BD8">
      <w:pPr>
        <w:tabs>
          <w:tab w:val="left" w:pos="9214"/>
          <w:tab w:val="left" w:pos="9639"/>
        </w:tabs>
        <w:autoSpaceDE w:val="0"/>
        <w:autoSpaceDN w:val="0"/>
        <w:adjustRightInd w:val="0"/>
        <w:jc w:val="both"/>
        <w:rPr>
          <w:rFonts w:ascii="Arial" w:hAnsi="Arial" w:cs="Arial"/>
          <w:bCs/>
          <w:sz w:val="18"/>
          <w:szCs w:val="18"/>
        </w:rPr>
      </w:pPr>
    </w:p>
    <w:p w14:paraId="13D2CA75"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XVI. Capturar, transportar o comercializar especies cuyo origen sea de zonas y en periodos establecidos como veda, así como especies con talla o peso inferiores al mínimo especificado por las normas oficiales mexicanas y/o planes de manejo pesquero;</w:t>
      </w:r>
    </w:p>
    <w:p w14:paraId="18ADB1C3" w14:textId="77777777" w:rsidR="000B670C" w:rsidRPr="00F17B48" w:rsidRDefault="000B670C" w:rsidP="00022BD8">
      <w:pPr>
        <w:tabs>
          <w:tab w:val="left" w:pos="9214"/>
          <w:tab w:val="left" w:pos="9639"/>
        </w:tabs>
        <w:autoSpaceDE w:val="0"/>
        <w:autoSpaceDN w:val="0"/>
        <w:adjustRightInd w:val="0"/>
        <w:jc w:val="both"/>
        <w:rPr>
          <w:rFonts w:ascii="Arial" w:hAnsi="Arial" w:cs="Arial"/>
          <w:bCs/>
          <w:sz w:val="18"/>
          <w:szCs w:val="18"/>
        </w:rPr>
      </w:pPr>
    </w:p>
    <w:p w14:paraId="5A8955B6" w14:textId="77777777" w:rsidR="000B670C"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XVII. Omitir el cumplimiento de las resoluciones o medidas sanitarias establecidas en la Ley General, en la presente ley y en los ordenamientos jurídicos aplicables;</w:t>
      </w:r>
    </w:p>
    <w:p w14:paraId="61AA1915" w14:textId="77777777" w:rsidR="00174E87" w:rsidRPr="000524E1" w:rsidRDefault="00174E87" w:rsidP="00022BD8">
      <w:pPr>
        <w:tabs>
          <w:tab w:val="left" w:pos="9214"/>
          <w:tab w:val="left" w:pos="9639"/>
        </w:tabs>
        <w:autoSpaceDE w:val="0"/>
        <w:autoSpaceDN w:val="0"/>
        <w:adjustRightInd w:val="0"/>
        <w:jc w:val="both"/>
        <w:rPr>
          <w:rFonts w:ascii="Arial" w:hAnsi="Arial" w:cs="Arial"/>
          <w:bCs/>
        </w:rPr>
      </w:pPr>
    </w:p>
    <w:p w14:paraId="55911F08"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XVIII. Poner en situación de riesgo sanitario, por cualquier medio, los recursos pesqueros y acuícolas;</w:t>
      </w:r>
    </w:p>
    <w:p w14:paraId="3B605F08" w14:textId="77777777" w:rsidR="000B670C" w:rsidRPr="00F17B48" w:rsidRDefault="000B670C" w:rsidP="00022BD8">
      <w:pPr>
        <w:tabs>
          <w:tab w:val="left" w:pos="9214"/>
          <w:tab w:val="left" w:pos="9639"/>
        </w:tabs>
        <w:autoSpaceDE w:val="0"/>
        <w:autoSpaceDN w:val="0"/>
        <w:adjustRightInd w:val="0"/>
        <w:jc w:val="both"/>
        <w:rPr>
          <w:rFonts w:ascii="Arial" w:hAnsi="Arial" w:cs="Arial"/>
          <w:bCs/>
          <w:sz w:val="18"/>
          <w:szCs w:val="18"/>
        </w:rPr>
      </w:pPr>
    </w:p>
    <w:p w14:paraId="7B2A89AC"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XIX. No proporcionar la información en los términos y plazos que solicite la Secretaría o incurrir en falsedad al rendir ésta;</w:t>
      </w:r>
    </w:p>
    <w:p w14:paraId="29F08E89" w14:textId="77777777" w:rsidR="000B670C" w:rsidRPr="00F17B48" w:rsidRDefault="000B670C" w:rsidP="00022BD8">
      <w:pPr>
        <w:tabs>
          <w:tab w:val="left" w:pos="9214"/>
          <w:tab w:val="left" w:pos="9639"/>
        </w:tabs>
        <w:autoSpaceDE w:val="0"/>
        <w:autoSpaceDN w:val="0"/>
        <w:adjustRightInd w:val="0"/>
        <w:jc w:val="both"/>
        <w:rPr>
          <w:rFonts w:ascii="Arial" w:hAnsi="Arial" w:cs="Arial"/>
          <w:bCs/>
          <w:sz w:val="18"/>
          <w:szCs w:val="18"/>
        </w:rPr>
      </w:pPr>
    </w:p>
    <w:p w14:paraId="0C98EBC6"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XX. Impedir el acceso a las instalaciones acuícolas, pesqueras, de procesamiento o expendios al personal autorizado por la Secretaría; y</w:t>
      </w:r>
    </w:p>
    <w:p w14:paraId="6199C1C7" w14:textId="77777777" w:rsidR="000B670C" w:rsidRPr="00F17B48" w:rsidRDefault="000B670C" w:rsidP="00022BD8">
      <w:pPr>
        <w:tabs>
          <w:tab w:val="left" w:pos="9214"/>
          <w:tab w:val="left" w:pos="9639"/>
        </w:tabs>
        <w:autoSpaceDE w:val="0"/>
        <w:autoSpaceDN w:val="0"/>
        <w:adjustRightInd w:val="0"/>
        <w:jc w:val="both"/>
        <w:rPr>
          <w:rFonts w:ascii="Arial" w:hAnsi="Arial" w:cs="Arial"/>
          <w:bCs/>
          <w:sz w:val="18"/>
          <w:szCs w:val="18"/>
        </w:rPr>
      </w:pPr>
    </w:p>
    <w:p w14:paraId="5E5C99AE" w14:textId="2CBE1052" w:rsidR="00CD0D23"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XXI. Cualquiera otra contravención a lo dispuesto en la presente ley, su reglamento o en los planes de manejo.</w:t>
      </w:r>
    </w:p>
    <w:p w14:paraId="21808041" w14:textId="77777777" w:rsidR="00F17B48" w:rsidRPr="00F17B48" w:rsidRDefault="00F17B48" w:rsidP="00022BD8">
      <w:pPr>
        <w:tabs>
          <w:tab w:val="left" w:pos="9214"/>
          <w:tab w:val="left" w:pos="9639"/>
        </w:tabs>
        <w:autoSpaceDE w:val="0"/>
        <w:autoSpaceDN w:val="0"/>
        <w:adjustRightInd w:val="0"/>
        <w:jc w:val="both"/>
        <w:rPr>
          <w:rFonts w:ascii="Arial" w:hAnsi="Arial" w:cs="Arial"/>
          <w:bCs/>
          <w:sz w:val="16"/>
          <w:szCs w:val="16"/>
        </w:rPr>
      </w:pPr>
    </w:p>
    <w:p w14:paraId="59C5017F" w14:textId="77777777" w:rsidR="000B670C" w:rsidRPr="000524E1" w:rsidRDefault="000B670C" w:rsidP="00022BD8">
      <w:pPr>
        <w:tabs>
          <w:tab w:val="left" w:pos="9214"/>
          <w:tab w:val="left" w:pos="9639"/>
        </w:tabs>
        <w:autoSpaceDE w:val="0"/>
        <w:autoSpaceDN w:val="0"/>
        <w:adjustRightInd w:val="0"/>
        <w:jc w:val="center"/>
        <w:rPr>
          <w:rFonts w:ascii="Arial" w:hAnsi="Arial" w:cs="Arial"/>
          <w:b/>
          <w:bCs/>
        </w:rPr>
      </w:pPr>
      <w:r w:rsidRPr="000524E1">
        <w:rPr>
          <w:rFonts w:ascii="Arial" w:hAnsi="Arial" w:cs="Arial"/>
          <w:b/>
          <w:bCs/>
        </w:rPr>
        <w:t>CAPÍTULO II</w:t>
      </w:r>
    </w:p>
    <w:p w14:paraId="75D754B4" w14:textId="77777777" w:rsidR="000B670C" w:rsidRPr="000524E1" w:rsidRDefault="000B670C" w:rsidP="00022BD8">
      <w:pPr>
        <w:tabs>
          <w:tab w:val="left" w:pos="9214"/>
          <w:tab w:val="left" w:pos="9639"/>
        </w:tabs>
        <w:autoSpaceDE w:val="0"/>
        <w:autoSpaceDN w:val="0"/>
        <w:adjustRightInd w:val="0"/>
        <w:jc w:val="center"/>
        <w:rPr>
          <w:rFonts w:ascii="Arial" w:hAnsi="Arial" w:cs="Arial"/>
          <w:bCs/>
        </w:rPr>
      </w:pPr>
      <w:r w:rsidRPr="000524E1">
        <w:rPr>
          <w:rFonts w:ascii="Arial" w:hAnsi="Arial" w:cs="Arial"/>
          <w:b/>
          <w:bCs/>
        </w:rPr>
        <w:t>DE LAS SANCIONES</w:t>
      </w:r>
    </w:p>
    <w:p w14:paraId="60D968FC" w14:textId="77777777" w:rsidR="000B670C" w:rsidRPr="000524E1" w:rsidRDefault="000B670C" w:rsidP="00022BD8">
      <w:pPr>
        <w:tabs>
          <w:tab w:val="left" w:pos="9214"/>
          <w:tab w:val="left" w:pos="9639"/>
        </w:tabs>
        <w:autoSpaceDE w:val="0"/>
        <w:autoSpaceDN w:val="0"/>
        <w:adjustRightInd w:val="0"/>
        <w:jc w:val="center"/>
        <w:rPr>
          <w:rFonts w:ascii="Arial" w:hAnsi="Arial" w:cs="Arial"/>
          <w:b/>
          <w:bCs/>
        </w:rPr>
      </w:pPr>
    </w:p>
    <w:p w14:paraId="0F9D8575"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60.</w:t>
      </w:r>
    </w:p>
    <w:p w14:paraId="2915A149" w14:textId="77777777" w:rsidR="000B670C" w:rsidRPr="00BF7DC3" w:rsidRDefault="000B670C" w:rsidP="00022BD8">
      <w:pPr>
        <w:tabs>
          <w:tab w:val="left" w:pos="9214"/>
          <w:tab w:val="left" w:pos="9639"/>
        </w:tabs>
        <w:autoSpaceDE w:val="0"/>
        <w:autoSpaceDN w:val="0"/>
        <w:adjustRightInd w:val="0"/>
        <w:jc w:val="both"/>
        <w:rPr>
          <w:rFonts w:ascii="Arial" w:hAnsi="Arial" w:cs="Arial"/>
          <w:bCs/>
          <w:sz w:val="6"/>
          <w:szCs w:val="6"/>
        </w:rPr>
      </w:pPr>
    </w:p>
    <w:p w14:paraId="3DD947CF"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1. Las infracciones a los preceptos de la presente ley, su reglamento y los planes de manejo pesquero y  acuícola señaladas en el artículo anterior, serán sancionadas administrativamente por la Secretaría con una o más de las siguientes sanciones:</w:t>
      </w:r>
    </w:p>
    <w:p w14:paraId="53A4A551"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l. Amonestación con apercibimiento;</w:t>
      </w:r>
    </w:p>
    <w:p w14:paraId="6E66FB73"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7FC9619C" w14:textId="77777777" w:rsidR="000B670C" w:rsidRPr="00650145"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lastRenderedPageBreak/>
        <w:t>II.</w:t>
      </w:r>
      <w:r w:rsidR="00650145">
        <w:rPr>
          <w:rFonts w:ascii="Arial" w:hAnsi="Arial" w:cs="Arial"/>
          <w:bCs/>
        </w:rPr>
        <w:t xml:space="preserve"> </w:t>
      </w:r>
      <w:r w:rsidR="00650145" w:rsidRPr="00650145">
        <w:rPr>
          <w:rFonts w:ascii="Arial" w:hAnsi="Arial" w:cs="Arial"/>
          <w:bCs/>
        </w:rPr>
        <w:t>Imposición de multa económica, que será de cincuenta a dos mil veces el valor diario de la Unidad de Medida y Actualización;</w:t>
      </w:r>
    </w:p>
    <w:p w14:paraId="6BB2A12B"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3EDDE66F"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III. El aseguramiento de los recursos pesqueros o acuícolas vivos, sus productos y subproductos, así como de insumos químicos, farmacéuticos, biológicos y alimenticios para uso o consumo de dichos recursos;</w:t>
      </w:r>
    </w:p>
    <w:p w14:paraId="61DDF4E2"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1B0863A9"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IV. Clausura temporal o definitiva, total o parcial, de la instalación o instalaciones; y</w:t>
      </w:r>
    </w:p>
    <w:p w14:paraId="2BE410E7"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676944D5" w14:textId="77777777" w:rsidR="000B670C"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V. Revocación de los permisos otorgados por la Secretaría.</w:t>
      </w:r>
    </w:p>
    <w:p w14:paraId="4C829431" w14:textId="77777777" w:rsidR="00796398" w:rsidRPr="000524E1" w:rsidRDefault="00796398" w:rsidP="00022BD8">
      <w:pPr>
        <w:tabs>
          <w:tab w:val="left" w:pos="9214"/>
          <w:tab w:val="left" w:pos="9639"/>
        </w:tabs>
        <w:autoSpaceDE w:val="0"/>
        <w:autoSpaceDN w:val="0"/>
        <w:adjustRightInd w:val="0"/>
        <w:jc w:val="both"/>
        <w:rPr>
          <w:rFonts w:ascii="Arial" w:hAnsi="Arial" w:cs="Arial"/>
          <w:bCs/>
        </w:rPr>
      </w:pPr>
    </w:p>
    <w:p w14:paraId="487BFC75"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2. Las sanciones administrativas se aplicarán sin perjuicio, en su caso, de las penas que correspondan cuando los actos u omisiones constitutivos de infracciones sean también constitutivos de delito, en los términos de las disposiciones penales aplicables y sin perjuicio de la responsabilidad ambiental que pudiera resultar, para lo cual será aplicable lo dispuesto por la Ley General del Equilibrio Ecológico y la Protección al Ambiente y el Código para el Desarrollo Sustentable del Estado de Tamaulipas.</w:t>
      </w:r>
    </w:p>
    <w:p w14:paraId="5790FA7B"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6FE622B0"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61.</w:t>
      </w:r>
    </w:p>
    <w:p w14:paraId="6ACDAA41" w14:textId="77777777" w:rsidR="000B670C" w:rsidRPr="00BF7DC3" w:rsidRDefault="000B670C" w:rsidP="00022BD8">
      <w:pPr>
        <w:tabs>
          <w:tab w:val="left" w:pos="9214"/>
          <w:tab w:val="left" w:pos="9639"/>
        </w:tabs>
        <w:autoSpaceDE w:val="0"/>
        <w:autoSpaceDN w:val="0"/>
        <w:adjustRightInd w:val="0"/>
        <w:jc w:val="both"/>
        <w:rPr>
          <w:rFonts w:ascii="Arial" w:hAnsi="Arial" w:cs="Arial"/>
          <w:bCs/>
          <w:sz w:val="6"/>
          <w:szCs w:val="6"/>
        </w:rPr>
      </w:pPr>
    </w:p>
    <w:p w14:paraId="6F09643D"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Para la imposición de las sanciones establecidas en la presente ley, la Secretaría deberá considerar:</w:t>
      </w:r>
    </w:p>
    <w:p w14:paraId="56577643" w14:textId="77777777" w:rsidR="000B670C" w:rsidRPr="006B17F3" w:rsidRDefault="000B670C" w:rsidP="00022BD8">
      <w:pPr>
        <w:tabs>
          <w:tab w:val="left" w:pos="9214"/>
          <w:tab w:val="left" w:pos="9639"/>
        </w:tabs>
        <w:autoSpaceDE w:val="0"/>
        <w:autoSpaceDN w:val="0"/>
        <w:adjustRightInd w:val="0"/>
        <w:jc w:val="both"/>
        <w:rPr>
          <w:rFonts w:ascii="Arial" w:hAnsi="Arial" w:cs="Arial"/>
          <w:bCs/>
          <w:sz w:val="16"/>
          <w:szCs w:val="16"/>
        </w:rPr>
      </w:pPr>
    </w:p>
    <w:p w14:paraId="7460DD26"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 La gravedad de la infracción;</w:t>
      </w:r>
    </w:p>
    <w:p w14:paraId="431101D3" w14:textId="77777777" w:rsidR="000B670C" w:rsidRPr="006B17F3" w:rsidRDefault="000B670C" w:rsidP="00022BD8">
      <w:pPr>
        <w:tabs>
          <w:tab w:val="left" w:pos="9214"/>
          <w:tab w:val="left" w:pos="9639"/>
        </w:tabs>
        <w:autoSpaceDE w:val="0"/>
        <w:autoSpaceDN w:val="0"/>
        <w:adjustRightInd w:val="0"/>
        <w:jc w:val="both"/>
        <w:rPr>
          <w:rFonts w:ascii="Arial" w:hAnsi="Arial" w:cs="Arial"/>
          <w:bCs/>
          <w:sz w:val="16"/>
          <w:szCs w:val="16"/>
        </w:rPr>
      </w:pPr>
    </w:p>
    <w:p w14:paraId="7E7FE1C7"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II. El carácter intencional o negligente de la conducta infractora;</w:t>
      </w:r>
    </w:p>
    <w:p w14:paraId="0B057F3D" w14:textId="77777777" w:rsidR="000B670C" w:rsidRPr="006B17F3" w:rsidRDefault="000B670C" w:rsidP="00022BD8">
      <w:pPr>
        <w:tabs>
          <w:tab w:val="left" w:pos="9214"/>
          <w:tab w:val="left" w:pos="9639"/>
        </w:tabs>
        <w:autoSpaceDE w:val="0"/>
        <w:autoSpaceDN w:val="0"/>
        <w:adjustRightInd w:val="0"/>
        <w:jc w:val="both"/>
        <w:rPr>
          <w:rFonts w:ascii="Arial" w:hAnsi="Arial" w:cs="Arial"/>
          <w:bCs/>
          <w:sz w:val="16"/>
          <w:szCs w:val="16"/>
        </w:rPr>
      </w:pPr>
    </w:p>
    <w:p w14:paraId="6CEF0905"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III. Los daños y perjuicios causados o que se pudieran causar al medio ambiente y a terceros;</w:t>
      </w:r>
    </w:p>
    <w:p w14:paraId="2939F80F" w14:textId="77777777" w:rsidR="000B670C" w:rsidRPr="006B17F3" w:rsidRDefault="000B670C" w:rsidP="00022BD8">
      <w:pPr>
        <w:tabs>
          <w:tab w:val="left" w:pos="9214"/>
          <w:tab w:val="left" w:pos="9639"/>
        </w:tabs>
        <w:autoSpaceDE w:val="0"/>
        <w:autoSpaceDN w:val="0"/>
        <w:adjustRightInd w:val="0"/>
        <w:jc w:val="both"/>
        <w:rPr>
          <w:rFonts w:ascii="Arial" w:hAnsi="Arial" w:cs="Arial"/>
          <w:bCs/>
          <w:sz w:val="16"/>
          <w:szCs w:val="16"/>
        </w:rPr>
      </w:pPr>
    </w:p>
    <w:p w14:paraId="2FEE1903"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IV. Los antecedentes del infractor y las circunstancias de modo, tiempo y lugar de la infracción;</w:t>
      </w:r>
    </w:p>
    <w:p w14:paraId="5C425F74" w14:textId="77777777" w:rsidR="000B670C" w:rsidRPr="006B17F3" w:rsidRDefault="000B670C" w:rsidP="00022BD8">
      <w:pPr>
        <w:tabs>
          <w:tab w:val="left" w:pos="9214"/>
          <w:tab w:val="left" w:pos="9639"/>
        </w:tabs>
        <w:autoSpaceDE w:val="0"/>
        <w:autoSpaceDN w:val="0"/>
        <w:adjustRightInd w:val="0"/>
        <w:jc w:val="both"/>
        <w:rPr>
          <w:rFonts w:ascii="Arial" w:hAnsi="Arial" w:cs="Arial"/>
          <w:bCs/>
          <w:sz w:val="16"/>
          <w:szCs w:val="16"/>
        </w:rPr>
      </w:pPr>
    </w:p>
    <w:p w14:paraId="7954DD66"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V. Las condiciones económicas del infractor;</w:t>
      </w:r>
    </w:p>
    <w:p w14:paraId="47BE8059" w14:textId="77777777" w:rsidR="000B670C" w:rsidRPr="006B17F3" w:rsidRDefault="000B670C" w:rsidP="00022BD8">
      <w:pPr>
        <w:tabs>
          <w:tab w:val="left" w:pos="9214"/>
          <w:tab w:val="left" w:pos="9639"/>
        </w:tabs>
        <w:autoSpaceDE w:val="0"/>
        <w:autoSpaceDN w:val="0"/>
        <w:adjustRightInd w:val="0"/>
        <w:jc w:val="both"/>
        <w:rPr>
          <w:rFonts w:ascii="Arial" w:hAnsi="Arial" w:cs="Arial"/>
          <w:bCs/>
          <w:sz w:val="16"/>
          <w:szCs w:val="16"/>
        </w:rPr>
      </w:pPr>
    </w:p>
    <w:p w14:paraId="724EBE8E"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VI. El beneficio directamente obtenido por el infractor; y</w:t>
      </w:r>
    </w:p>
    <w:p w14:paraId="51F140D3" w14:textId="77777777" w:rsidR="000B670C" w:rsidRPr="006B17F3" w:rsidRDefault="000B670C" w:rsidP="00022BD8">
      <w:pPr>
        <w:tabs>
          <w:tab w:val="left" w:pos="9214"/>
          <w:tab w:val="left" w:pos="9639"/>
        </w:tabs>
        <w:autoSpaceDE w:val="0"/>
        <w:autoSpaceDN w:val="0"/>
        <w:adjustRightInd w:val="0"/>
        <w:jc w:val="both"/>
        <w:rPr>
          <w:rFonts w:ascii="Arial" w:hAnsi="Arial" w:cs="Arial"/>
          <w:bCs/>
          <w:sz w:val="16"/>
          <w:szCs w:val="16"/>
        </w:rPr>
      </w:pPr>
    </w:p>
    <w:p w14:paraId="2F50C694" w14:textId="77777777" w:rsidR="000B670C"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VII. La reincidencia, si la hubiere.</w:t>
      </w:r>
    </w:p>
    <w:p w14:paraId="48DEF322" w14:textId="77777777" w:rsidR="00603848" w:rsidRPr="000524E1" w:rsidRDefault="00603848" w:rsidP="00022BD8">
      <w:pPr>
        <w:tabs>
          <w:tab w:val="left" w:pos="9214"/>
          <w:tab w:val="left" w:pos="9639"/>
        </w:tabs>
        <w:autoSpaceDE w:val="0"/>
        <w:autoSpaceDN w:val="0"/>
        <w:adjustRightInd w:val="0"/>
        <w:jc w:val="both"/>
        <w:rPr>
          <w:rFonts w:ascii="Arial" w:hAnsi="Arial" w:cs="Arial"/>
          <w:bCs/>
        </w:rPr>
      </w:pPr>
    </w:p>
    <w:p w14:paraId="2C223140"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62.</w:t>
      </w:r>
    </w:p>
    <w:p w14:paraId="36C82C2F" w14:textId="77777777" w:rsidR="000B670C" w:rsidRPr="00BF7DC3" w:rsidRDefault="000B670C" w:rsidP="00022BD8">
      <w:pPr>
        <w:tabs>
          <w:tab w:val="left" w:pos="9214"/>
          <w:tab w:val="left" w:pos="9639"/>
        </w:tabs>
        <w:autoSpaceDE w:val="0"/>
        <w:autoSpaceDN w:val="0"/>
        <w:adjustRightInd w:val="0"/>
        <w:jc w:val="both"/>
        <w:rPr>
          <w:rFonts w:ascii="Arial" w:hAnsi="Arial" w:cs="Arial"/>
          <w:bCs/>
          <w:sz w:val="6"/>
          <w:szCs w:val="6"/>
        </w:rPr>
      </w:pPr>
    </w:p>
    <w:p w14:paraId="3853C8F0"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Cuando con motivo de la infracción cometida se causen daños al medio ambiente, la Secretaría lo hará del conocimiento de la autoridad competente en materia ambiental para que tome las medidas conducentes.</w:t>
      </w:r>
    </w:p>
    <w:p w14:paraId="01506C11" w14:textId="77777777" w:rsidR="000B670C" w:rsidRDefault="000B670C" w:rsidP="00022BD8">
      <w:pPr>
        <w:tabs>
          <w:tab w:val="left" w:pos="9214"/>
          <w:tab w:val="left" w:pos="9639"/>
        </w:tabs>
        <w:autoSpaceDE w:val="0"/>
        <w:autoSpaceDN w:val="0"/>
        <w:adjustRightInd w:val="0"/>
        <w:jc w:val="both"/>
        <w:rPr>
          <w:rFonts w:ascii="Arial" w:hAnsi="Arial" w:cs="Arial"/>
          <w:bCs/>
        </w:rPr>
      </w:pPr>
    </w:p>
    <w:p w14:paraId="054E8998"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63.</w:t>
      </w:r>
    </w:p>
    <w:p w14:paraId="31012F4A" w14:textId="77777777" w:rsidR="000B670C" w:rsidRPr="00BF7DC3" w:rsidRDefault="000B670C" w:rsidP="00022BD8">
      <w:pPr>
        <w:tabs>
          <w:tab w:val="left" w:pos="9214"/>
          <w:tab w:val="left" w:pos="9639"/>
        </w:tabs>
        <w:autoSpaceDE w:val="0"/>
        <w:autoSpaceDN w:val="0"/>
        <w:adjustRightInd w:val="0"/>
        <w:jc w:val="both"/>
        <w:rPr>
          <w:rFonts w:ascii="Arial" w:hAnsi="Arial" w:cs="Arial"/>
          <w:bCs/>
          <w:sz w:val="6"/>
          <w:szCs w:val="6"/>
        </w:rPr>
      </w:pPr>
    </w:p>
    <w:p w14:paraId="157FE928"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Para los efectos de la presente Ley se considerará reincidente al infractor que incurra más de una vez en cualquiera de las infracciones establecidas en esta ley en un período de dos años, contados a partir de la fecha de la resolución.</w:t>
      </w:r>
    </w:p>
    <w:p w14:paraId="672071B8" w14:textId="77777777" w:rsidR="00BD7B78" w:rsidRPr="000524E1" w:rsidRDefault="00BD7B78" w:rsidP="00022BD8">
      <w:pPr>
        <w:tabs>
          <w:tab w:val="left" w:pos="9214"/>
          <w:tab w:val="left" w:pos="9639"/>
        </w:tabs>
        <w:autoSpaceDE w:val="0"/>
        <w:autoSpaceDN w:val="0"/>
        <w:adjustRightInd w:val="0"/>
        <w:jc w:val="both"/>
        <w:rPr>
          <w:rFonts w:ascii="Arial" w:hAnsi="Arial" w:cs="Arial"/>
          <w:bCs/>
        </w:rPr>
      </w:pPr>
    </w:p>
    <w:p w14:paraId="62B77B4B"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64.</w:t>
      </w:r>
    </w:p>
    <w:p w14:paraId="3401CD81" w14:textId="77777777" w:rsidR="000B670C" w:rsidRPr="00BF7DC3" w:rsidRDefault="000B670C" w:rsidP="00022BD8">
      <w:pPr>
        <w:tabs>
          <w:tab w:val="left" w:pos="9214"/>
          <w:tab w:val="left" w:pos="9639"/>
        </w:tabs>
        <w:autoSpaceDE w:val="0"/>
        <w:autoSpaceDN w:val="0"/>
        <w:adjustRightInd w:val="0"/>
        <w:jc w:val="both"/>
        <w:rPr>
          <w:rFonts w:ascii="Arial" w:hAnsi="Arial" w:cs="Arial"/>
          <w:bCs/>
          <w:sz w:val="6"/>
          <w:szCs w:val="6"/>
        </w:rPr>
      </w:pPr>
    </w:p>
    <w:p w14:paraId="44359EDC"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Cuando en un acta circunstanciada de inspección y vigilancia verificación se haga constar que el infractor incurrió en diversas infracciones a las que corresponda una sanción de multa, en la resolución que dicte la Secretaría dichas multas se determinarán de forma separada, así como el monto total de todas ellas.</w:t>
      </w:r>
    </w:p>
    <w:p w14:paraId="4F9C4E1A" w14:textId="77777777" w:rsidR="00CD0D23" w:rsidRPr="000524E1" w:rsidRDefault="00CD0D23" w:rsidP="00022BD8">
      <w:pPr>
        <w:tabs>
          <w:tab w:val="left" w:pos="9214"/>
          <w:tab w:val="left" w:pos="9639"/>
        </w:tabs>
        <w:autoSpaceDE w:val="0"/>
        <w:autoSpaceDN w:val="0"/>
        <w:adjustRightInd w:val="0"/>
        <w:jc w:val="both"/>
        <w:rPr>
          <w:rFonts w:ascii="Arial" w:hAnsi="Arial" w:cs="Arial"/>
          <w:b/>
          <w:bCs/>
        </w:rPr>
      </w:pPr>
    </w:p>
    <w:p w14:paraId="3A6D2A31"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65.</w:t>
      </w:r>
    </w:p>
    <w:p w14:paraId="08F85F1D" w14:textId="77777777" w:rsidR="000B670C" w:rsidRPr="00BF7DC3" w:rsidRDefault="000B670C" w:rsidP="00022BD8">
      <w:pPr>
        <w:tabs>
          <w:tab w:val="left" w:pos="9214"/>
          <w:tab w:val="left" w:pos="9639"/>
        </w:tabs>
        <w:autoSpaceDE w:val="0"/>
        <w:autoSpaceDN w:val="0"/>
        <w:adjustRightInd w:val="0"/>
        <w:jc w:val="both"/>
        <w:rPr>
          <w:rFonts w:ascii="Arial" w:hAnsi="Arial" w:cs="Arial"/>
          <w:bCs/>
          <w:sz w:val="6"/>
          <w:szCs w:val="6"/>
        </w:rPr>
      </w:pPr>
    </w:p>
    <w:p w14:paraId="3B658FB0"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Cuando en una misma acta circunstanciada se haga constar que las infracciones fueron cometidas por dos o más infractores, a cada uno de ellos se les impondrán la sanción que corresponda.</w:t>
      </w:r>
    </w:p>
    <w:p w14:paraId="42461699" w14:textId="77777777" w:rsidR="00F17B48" w:rsidRPr="000524E1" w:rsidRDefault="00F17B48" w:rsidP="00022BD8">
      <w:pPr>
        <w:tabs>
          <w:tab w:val="left" w:pos="9214"/>
          <w:tab w:val="left" w:pos="9639"/>
        </w:tabs>
        <w:autoSpaceDE w:val="0"/>
        <w:autoSpaceDN w:val="0"/>
        <w:adjustRightInd w:val="0"/>
        <w:jc w:val="both"/>
        <w:rPr>
          <w:rFonts w:ascii="Arial" w:hAnsi="Arial" w:cs="Arial"/>
          <w:bCs/>
        </w:rPr>
      </w:pPr>
    </w:p>
    <w:p w14:paraId="15DDC640"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66.</w:t>
      </w:r>
    </w:p>
    <w:p w14:paraId="780B307B" w14:textId="77777777" w:rsidR="000B670C" w:rsidRPr="00BF7DC3" w:rsidRDefault="000B670C" w:rsidP="00022BD8">
      <w:pPr>
        <w:tabs>
          <w:tab w:val="left" w:pos="9214"/>
          <w:tab w:val="left" w:pos="9639"/>
        </w:tabs>
        <w:autoSpaceDE w:val="0"/>
        <w:autoSpaceDN w:val="0"/>
        <w:adjustRightInd w:val="0"/>
        <w:jc w:val="both"/>
        <w:rPr>
          <w:rFonts w:ascii="Arial" w:hAnsi="Arial" w:cs="Arial"/>
          <w:bCs/>
          <w:sz w:val="6"/>
          <w:szCs w:val="6"/>
        </w:rPr>
      </w:pPr>
    </w:p>
    <w:p w14:paraId="604FD777"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Las sanciones por las infracciones a esta Ley se aplicarán sin perjuicio de las penas que correspondan a los delitos en que incurran los infractores.</w:t>
      </w:r>
    </w:p>
    <w:p w14:paraId="7209E8F0" w14:textId="77777777" w:rsidR="00BF7DC3" w:rsidRPr="000524E1" w:rsidRDefault="00BF7DC3" w:rsidP="00022BD8">
      <w:pPr>
        <w:tabs>
          <w:tab w:val="left" w:pos="9214"/>
          <w:tab w:val="left" w:pos="9639"/>
        </w:tabs>
        <w:autoSpaceDE w:val="0"/>
        <w:autoSpaceDN w:val="0"/>
        <w:adjustRightInd w:val="0"/>
        <w:jc w:val="both"/>
        <w:rPr>
          <w:rFonts w:ascii="Arial" w:hAnsi="Arial" w:cs="Arial"/>
          <w:b/>
          <w:bCs/>
        </w:rPr>
      </w:pPr>
    </w:p>
    <w:p w14:paraId="0CDD2EB4" w14:textId="77777777" w:rsidR="00EF0E49" w:rsidRDefault="00EF0E49" w:rsidP="00022BD8">
      <w:pPr>
        <w:tabs>
          <w:tab w:val="left" w:pos="9214"/>
          <w:tab w:val="left" w:pos="9639"/>
        </w:tabs>
        <w:autoSpaceDE w:val="0"/>
        <w:autoSpaceDN w:val="0"/>
        <w:adjustRightInd w:val="0"/>
        <w:jc w:val="both"/>
        <w:rPr>
          <w:rFonts w:ascii="Arial" w:hAnsi="Arial" w:cs="Arial"/>
          <w:b/>
          <w:bCs/>
        </w:rPr>
      </w:pPr>
    </w:p>
    <w:p w14:paraId="013A30EF" w14:textId="1284D49C"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lastRenderedPageBreak/>
        <w:t>ARTÍCULO 67.</w:t>
      </w:r>
    </w:p>
    <w:p w14:paraId="3073EA1C" w14:textId="77777777" w:rsidR="000B670C" w:rsidRPr="00BF7DC3" w:rsidRDefault="000B670C" w:rsidP="00022BD8">
      <w:pPr>
        <w:tabs>
          <w:tab w:val="left" w:pos="9214"/>
          <w:tab w:val="left" w:pos="9639"/>
        </w:tabs>
        <w:autoSpaceDE w:val="0"/>
        <w:autoSpaceDN w:val="0"/>
        <w:adjustRightInd w:val="0"/>
        <w:jc w:val="both"/>
        <w:rPr>
          <w:rFonts w:ascii="Arial" w:hAnsi="Arial" w:cs="Arial"/>
          <w:bCs/>
          <w:sz w:val="6"/>
          <w:szCs w:val="6"/>
        </w:rPr>
      </w:pPr>
    </w:p>
    <w:p w14:paraId="69E9113B"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1. La imposición de las multas se determinará de la siguiente manera:</w:t>
      </w:r>
    </w:p>
    <w:p w14:paraId="2D4700B4"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17F2C9B7" w14:textId="77777777" w:rsidR="00650145" w:rsidRPr="00650145" w:rsidRDefault="00650145" w:rsidP="00022BD8">
      <w:pPr>
        <w:tabs>
          <w:tab w:val="left" w:pos="9214"/>
          <w:tab w:val="left" w:pos="9639"/>
        </w:tabs>
        <w:autoSpaceDE w:val="0"/>
        <w:autoSpaceDN w:val="0"/>
        <w:adjustRightInd w:val="0"/>
        <w:jc w:val="both"/>
        <w:rPr>
          <w:rFonts w:ascii="Arial" w:hAnsi="Arial" w:cs="Arial"/>
          <w:bCs/>
        </w:rPr>
      </w:pPr>
      <w:r w:rsidRPr="00650145">
        <w:rPr>
          <w:rFonts w:ascii="Arial" w:hAnsi="Arial" w:cs="Arial"/>
          <w:bCs/>
        </w:rPr>
        <w:t>I. Será sancionado con una multa de entre cincuenta a cien veces el valor diario de la Unidad de Medida y Actualización, a quien cometa las infracciones establecidas en las fracciones V y X, del artículo 59 de la presente ley;</w:t>
      </w:r>
    </w:p>
    <w:p w14:paraId="58314087" w14:textId="77777777" w:rsidR="00650145" w:rsidRPr="00650145" w:rsidRDefault="00650145" w:rsidP="00022BD8">
      <w:pPr>
        <w:tabs>
          <w:tab w:val="left" w:pos="9214"/>
          <w:tab w:val="left" w:pos="9639"/>
        </w:tabs>
        <w:autoSpaceDE w:val="0"/>
        <w:autoSpaceDN w:val="0"/>
        <w:adjustRightInd w:val="0"/>
        <w:jc w:val="both"/>
        <w:rPr>
          <w:rFonts w:ascii="Arial" w:hAnsi="Arial" w:cs="Arial"/>
          <w:bCs/>
        </w:rPr>
      </w:pPr>
    </w:p>
    <w:p w14:paraId="74856D15" w14:textId="77777777" w:rsidR="00650145" w:rsidRPr="00650145" w:rsidRDefault="00650145" w:rsidP="00022BD8">
      <w:pPr>
        <w:tabs>
          <w:tab w:val="left" w:pos="9214"/>
          <w:tab w:val="left" w:pos="9639"/>
        </w:tabs>
        <w:autoSpaceDE w:val="0"/>
        <w:autoSpaceDN w:val="0"/>
        <w:adjustRightInd w:val="0"/>
        <w:jc w:val="both"/>
        <w:rPr>
          <w:rFonts w:ascii="Arial" w:hAnsi="Arial" w:cs="Arial"/>
          <w:bCs/>
        </w:rPr>
      </w:pPr>
      <w:r w:rsidRPr="00650145">
        <w:rPr>
          <w:rFonts w:ascii="Arial" w:hAnsi="Arial" w:cs="Arial"/>
          <w:bCs/>
        </w:rPr>
        <w:t>II. Será sancionado con una multa de entre ciento uno a doscientas veces el valor diario de la Unidad de Medida y Actualización, a quien cometa las infracciones establecidas en las fracciones III, IV, IX, XI, XII, XV y XXI del artículo 59 de la presente ley;</w:t>
      </w:r>
    </w:p>
    <w:p w14:paraId="3DB6AA00" w14:textId="77777777" w:rsidR="00650145" w:rsidRPr="00650145" w:rsidRDefault="00650145" w:rsidP="00022BD8">
      <w:pPr>
        <w:tabs>
          <w:tab w:val="left" w:pos="9214"/>
          <w:tab w:val="left" w:pos="9639"/>
        </w:tabs>
        <w:autoSpaceDE w:val="0"/>
        <w:autoSpaceDN w:val="0"/>
        <w:adjustRightInd w:val="0"/>
        <w:jc w:val="both"/>
        <w:rPr>
          <w:rFonts w:ascii="Arial" w:hAnsi="Arial" w:cs="Arial"/>
          <w:bCs/>
        </w:rPr>
      </w:pPr>
    </w:p>
    <w:p w14:paraId="23A4A715" w14:textId="77777777" w:rsidR="00650145" w:rsidRPr="00650145" w:rsidRDefault="00650145" w:rsidP="00022BD8">
      <w:pPr>
        <w:tabs>
          <w:tab w:val="left" w:pos="9214"/>
          <w:tab w:val="left" w:pos="9639"/>
        </w:tabs>
        <w:autoSpaceDE w:val="0"/>
        <w:autoSpaceDN w:val="0"/>
        <w:adjustRightInd w:val="0"/>
        <w:jc w:val="both"/>
        <w:rPr>
          <w:rFonts w:ascii="Arial" w:hAnsi="Arial" w:cs="Arial"/>
          <w:bCs/>
        </w:rPr>
      </w:pPr>
      <w:r w:rsidRPr="00650145">
        <w:rPr>
          <w:rFonts w:ascii="Arial" w:hAnsi="Arial" w:cs="Arial"/>
          <w:bCs/>
        </w:rPr>
        <w:t>III. Será sancionado con una multa de entre doscientas uno a quinientas veces el valor diario de la Unidad de Medida y Actualización, a quien cometa las infracciones establecidas en las fracciones II, VI, VII, VIII, XIII, XIV, XIX y XX del artículo 59 de la presente ley; y</w:t>
      </w:r>
    </w:p>
    <w:p w14:paraId="7EAA8560" w14:textId="77777777" w:rsidR="00650145" w:rsidRPr="00650145" w:rsidRDefault="00650145" w:rsidP="00022BD8">
      <w:pPr>
        <w:tabs>
          <w:tab w:val="left" w:pos="9214"/>
          <w:tab w:val="left" w:pos="9639"/>
        </w:tabs>
        <w:autoSpaceDE w:val="0"/>
        <w:autoSpaceDN w:val="0"/>
        <w:adjustRightInd w:val="0"/>
        <w:jc w:val="both"/>
        <w:rPr>
          <w:rFonts w:ascii="Arial" w:hAnsi="Arial" w:cs="Arial"/>
          <w:bCs/>
        </w:rPr>
      </w:pPr>
    </w:p>
    <w:p w14:paraId="6ECBAF48" w14:textId="77777777" w:rsidR="00650145" w:rsidRPr="00650145" w:rsidRDefault="00650145" w:rsidP="00022BD8">
      <w:pPr>
        <w:tabs>
          <w:tab w:val="left" w:pos="9214"/>
          <w:tab w:val="left" w:pos="9639"/>
        </w:tabs>
        <w:autoSpaceDE w:val="0"/>
        <w:autoSpaceDN w:val="0"/>
        <w:adjustRightInd w:val="0"/>
        <w:jc w:val="both"/>
        <w:rPr>
          <w:rFonts w:ascii="Arial" w:hAnsi="Arial" w:cs="Arial"/>
          <w:bCs/>
        </w:rPr>
      </w:pPr>
      <w:r w:rsidRPr="00650145">
        <w:rPr>
          <w:rFonts w:ascii="Arial" w:hAnsi="Arial" w:cs="Arial"/>
          <w:bCs/>
        </w:rPr>
        <w:t>IV. Será sancionado con una multa de entre quinientas uno a dos mil  veces el valor diario de la Unidad de Medida y Actualización, a quien cometa las infracciones establecidas en las fracciones I, XVI, XVII y XVIII del artículo 59 de la presente ley.</w:t>
      </w:r>
    </w:p>
    <w:p w14:paraId="17103D4B"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650C1B85"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2. En el caso de reincidencia, el monto de la multa podrá ser hasta por dos veces del monto originalmente impuesto, sin exceder del monto máximo a que se refiere la fracción II del artículo 60 de esta ley, así como la clausura temporal; en caso de segunda reincidencia, se aplicará tres veces el monto originalmente impuesto, así como la clausura definitiva y revocación de los permisos o concesiones.</w:t>
      </w:r>
    </w:p>
    <w:p w14:paraId="1C889CC7" w14:textId="77777777" w:rsidR="007F3FF6" w:rsidRDefault="007F3FF6" w:rsidP="00022BD8">
      <w:pPr>
        <w:tabs>
          <w:tab w:val="left" w:pos="9214"/>
          <w:tab w:val="left" w:pos="9639"/>
        </w:tabs>
        <w:autoSpaceDE w:val="0"/>
        <w:autoSpaceDN w:val="0"/>
        <w:adjustRightInd w:val="0"/>
        <w:jc w:val="both"/>
        <w:rPr>
          <w:rFonts w:ascii="Arial" w:hAnsi="Arial" w:cs="Arial"/>
          <w:b/>
          <w:bCs/>
        </w:rPr>
      </w:pPr>
    </w:p>
    <w:p w14:paraId="3FF34181"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68.</w:t>
      </w:r>
    </w:p>
    <w:p w14:paraId="7224C914" w14:textId="77777777" w:rsidR="000B670C" w:rsidRPr="00BF7DC3" w:rsidRDefault="000B670C" w:rsidP="00022BD8">
      <w:pPr>
        <w:tabs>
          <w:tab w:val="left" w:pos="9214"/>
          <w:tab w:val="left" w:pos="9639"/>
        </w:tabs>
        <w:autoSpaceDE w:val="0"/>
        <w:autoSpaceDN w:val="0"/>
        <w:adjustRightInd w:val="0"/>
        <w:jc w:val="both"/>
        <w:rPr>
          <w:rFonts w:ascii="Arial" w:hAnsi="Arial" w:cs="Arial"/>
          <w:bCs/>
          <w:sz w:val="6"/>
          <w:szCs w:val="6"/>
        </w:rPr>
      </w:pPr>
    </w:p>
    <w:p w14:paraId="0842EE98" w14:textId="77777777" w:rsidR="000B670C"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Las sanciones consistentes en multa se harán efectivas por la autoridad fiscal competente, a solicitud de la Secretaría, mediante el procedimiento administrativo de ejecución e ingresarán a la Hacienda Pública del Estado, quién las depositará en el Fideicomiso.</w:t>
      </w:r>
    </w:p>
    <w:p w14:paraId="0AC7E71B" w14:textId="77777777" w:rsidR="00603848" w:rsidRPr="00603848" w:rsidRDefault="00603848" w:rsidP="00022BD8">
      <w:pPr>
        <w:tabs>
          <w:tab w:val="left" w:pos="9214"/>
          <w:tab w:val="left" w:pos="9639"/>
        </w:tabs>
        <w:autoSpaceDE w:val="0"/>
        <w:autoSpaceDN w:val="0"/>
        <w:adjustRightInd w:val="0"/>
        <w:jc w:val="both"/>
        <w:rPr>
          <w:rFonts w:ascii="Arial" w:hAnsi="Arial" w:cs="Arial"/>
          <w:bCs/>
          <w:sz w:val="16"/>
          <w:szCs w:val="16"/>
        </w:rPr>
      </w:pPr>
    </w:p>
    <w:p w14:paraId="31F9BEE4"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69.</w:t>
      </w:r>
    </w:p>
    <w:p w14:paraId="551D00A0" w14:textId="77777777" w:rsidR="000B670C" w:rsidRPr="00BF7DC3" w:rsidRDefault="000B670C" w:rsidP="00022BD8">
      <w:pPr>
        <w:tabs>
          <w:tab w:val="left" w:pos="9214"/>
          <w:tab w:val="left" w:pos="9639"/>
        </w:tabs>
        <w:autoSpaceDE w:val="0"/>
        <w:autoSpaceDN w:val="0"/>
        <w:adjustRightInd w:val="0"/>
        <w:jc w:val="both"/>
        <w:rPr>
          <w:rFonts w:ascii="Arial" w:hAnsi="Arial" w:cs="Arial"/>
          <w:bCs/>
          <w:sz w:val="6"/>
          <w:szCs w:val="6"/>
        </w:rPr>
      </w:pPr>
    </w:p>
    <w:p w14:paraId="54ADE51F"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Además de las multas a que se refiere este Capítulo, la Secretaría podrá imponer las sanciones de amonestación, aseguramiento y clausura establecidas en el artículo 60 de esta ley, tomando en cuenta las circunstancias previstas en el artículo 61 de la misma.</w:t>
      </w:r>
    </w:p>
    <w:p w14:paraId="2E3BBECA" w14:textId="77777777" w:rsidR="000B670C" w:rsidRDefault="000B670C" w:rsidP="00022BD8">
      <w:pPr>
        <w:tabs>
          <w:tab w:val="left" w:pos="9214"/>
          <w:tab w:val="left" w:pos="9639"/>
        </w:tabs>
        <w:autoSpaceDE w:val="0"/>
        <w:autoSpaceDN w:val="0"/>
        <w:adjustRightInd w:val="0"/>
        <w:jc w:val="both"/>
        <w:rPr>
          <w:rFonts w:ascii="Arial" w:hAnsi="Arial" w:cs="Arial"/>
          <w:bCs/>
          <w:sz w:val="16"/>
          <w:szCs w:val="16"/>
        </w:rPr>
      </w:pPr>
    </w:p>
    <w:p w14:paraId="45130DC5" w14:textId="77777777" w:rsidR="00F1303F" w:rsidRPr="00603848" w:rsidRDefault="00F1303F" w:rsidP="00022BD8">
      <w:pPr>
        <w:tabs>
          <w:tab w:val="left" w:pos="9214"/>
          <w:tab w:val="left" w:pos="9639"/>
        </w:tabs>
        <w:autoSpaceDE w:val="0"/>
        <w:autoSpaceDN w:val="0"/>
        <w:adjustRightInd w:val="0"/>
        <w:jc w:val="both"/>
        <w:rPr>
          <w:rFonts w:ascii="Arial" w:hAnsi="Arial" w:cs="Arial"/>
          <w:bCs/>
          <w:sz w:val="16"/>
          <w:szCs w:val="16"/>
        </w:rPr>
      </w:pPr>
    </w:p>
    <w:p w14:paraId="070415DD"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70.</w:t>
      </w:r>
    </w:p>
    <w:p w14:paraId="42C763DA" w14:textId="77777777" w:rsidR="000B670C" w:rsidRPr="00BF7DC3" w:rsidRDefault="000B670C" w:rsidP="00022BD8">
      <w:pPr>
        <w:tabs>
          <w:tab w:val="left" w:pos="9214"/>
          <w:tab w:val="left" w:pos="9639"/>
        </w:tabs>
        <w:autoSpaceDE w:val="0"/>
        <w:autoSpaceDN w:val="0"/>
        <w:adjustRightInd w:val="0"/>
        <w:jc w:val="both"/>
        <w:rPr>
          <w:rFonts w:ascii="Arial" w:hAnsi="Arial" w:cs="Arial"/>
          <w:bCs/>
          <w:sz w:val="6"/>
          <w:szCs w:val="6"/>
        </w:rPr>
      </w:pPr>
    </w:p>
    <w:p w14:paraId="764E6E3F"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En el caso de aseguramiento de los recursos pesqueros o acuícolas y demás productos a que se refiere la fracción III del artículo 60 de esta ley, la Secretaría podrá destinar los recursos y bienes asegurados de conformidad con el reglamento de esta ley y, en su caso, las demás disposiciones aplicables.</w:t>
      </w:r>
    </w:p>
    <w:p w14:paraId="39E84EBD" w14:textId="77777777" w:rsidR="000B670C" w:rsidRPr="00603848" w:rsidRDefault="000B670C" w:rsidP="00022BD8">
      <w:pPr>
        <w:tabs>
          <w:tab w:val="left" w:pos="9214"/>
          <w:tab w:val="left" w:pos="9639"/>
        </w:tabs>
        <w:autoSpaceDE w:val="0"/>
        <w:autoSpaceDN w:val="0"/>
        <w:adjustRightInd w:val="0"/>
        <w:jc w:val="both"/>
        <w:rPr>
          <w:rFonts w:ascii="Arial" w:hAnsi="Arial" w:cs="Arial"/>
          <w:bCs/>
          <w:sz w:val="16"/>
          <w:szCs w:val="16"/>
        </w:rPr>
      </w:pPr>
    </w:p>
    <w:p w14:paraId="20217936"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71.</w:t>
      </w:r>
    </w:p>
    <w:p w14:paraId="3F33CA35" w14:textId="77777777" w:rsidR="000B670C" w:rsidRPr="00BF7DC3" w:rsidRDefault="000B670C" w:rsidP="00022BD8">
      <w:pPr>
        <w:tabs>
          <w:tab w:val="left" w:pos="9214"/>
          <w:tab w:val="left" w:pos="9639"/>
        </w:tabs>
        <w:autoSpaceDE w:val="0"/>
        <w:autoSpaceDN w:val="0"/>
        <w:adjustRightInd w:val="0"/>
        <w:jc w:val="both"/>
        <w:rPr>
          <w:rFonts w:ascii="Arial" w:hAnsi="Arial" w:cs="Arial"/>
          <w:bCs/>
          <w:sz w:val="6"/>
          <w:szCs w:val="6"/>
        </w:rPr>
      </w:pPr>
    </w:p>
    <w:p w14:paraId="40E138EF"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1. En la resolución administrativa que imponga la sanción se señalarán las medidas que deberán llevarse a cabo para corregir las deficiencias o irregularidades detectadas y el plazo que se otorgue al infractor para corregirlas.</w:t>
      </w:r>
    </w:p>
    <w:p w14:paraId="1B51EEF6" w14:textId="77777777" w:rsidR="000B670C" w:rsidRPr="00603848" w:rsidRDefault="000B670C" w:rsidP="00022BD8">
      <w:pPr>
        <w:tabs>
          <w:tab w:val="left" w:pos="9214"/>
          <w:tab w:val="left" w:pos="9639"/>
        </w:tabs>
        <w:autoSpaceDE w:val="0"/>
        <w:autoSpaceDN w:val="0"/>
        <w:adjustRightInd w:val="0"/>
        <w:jc w:val="both"/>
        <w:rPr>
          <w:rFonts w:ascii="Arial" w:hAnsi="Arial" w:cs="Arial"/>
          <w:bCs/>
          <w:sz w:val="16"/>
          <w:szCs w:val="16"/>
        </w:rPr>
      </w:pPr>
    </w:p>
    <w:p w14:paraId="31490772"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2. Dentro de los cinco días hábiles siguientes al vencimiento del plazo para subsanar las deficiencias o irregularidades observadas, el infractor deberá comunicar por escrito a la Secretaría, en forma detallada, el cumplimiento de las medidas ordenadas, en los términos que para tal efecto se le concedió.</w:t>
      </w:r>
    </w:p>
    <w:p w14:paraId="59AF5D1B" w14:textId="77777777" w:rsidR="00650145" w:rsidRPr="00603848" w:rsidRDefault="00650145" w:rsidP="00022BD8">
      <w:pPr>
        <w:tabs>
          <w:tab w:val="left" w:pos="9214"/>
          <w:tab w:val="left" w:pos="9639"/>
        </w:tabs>
        <w:autoSpaceDE w:val="0"/>
        <w:autoSpaceDN w:val="0"/>
        <w:adjustRightInd w:val="0"/>
        <w:jc w:val="both"/>
        <w:rPr>
          <w:rFonts w:ascii="Arial" w:hAnsi="Arial" w:cs="Arial"/>
          <w:bCs/>
          <w:sz w:val="16"/>
          <w:szCs w:val="16"/>
        </w:rPr>
      </w:pPr>
    </w:p>
    <w:p w14:paraId="3793B398"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72.</w:t>
      </w:r>
    </w:p>
    <w:p w14:paraId="385D9F71" w14:textId="77777777" w:rsidR="000B670C" w:rsidRPr="00BF7DC3" w:rsidRDefault="000B670C" w:rsidP="00022BD8">
      <w:pPr>
        <w:tabs>
          <w:tab w:val="left" w:pos="9214"/>
          <w:tab w:val="left" w:pos="9639"/>
        </w:tabs>
        <w:autoSpaceDE w:val="0"/>
        <w:autoSpaceDN w:val="0"/>
        <w:adjustRightInd w:val="0"/>
        <w:jc w:val="both"/>
        <w:rPr>
          <w:rFonts w:ascii="Arial" w:hAnsi="Arial" w:cs="Arial"/>
          <w:bCs/>
          <w:sz w:val="6"/>
          <w:szCs w:val="6"/>
        </w:rPr>
      </w:pPr>
    </w:p>
    <w:p w14:paraId="7ABA87FE" w14:textId="77777777" w:rsidR="000B670C" w:rsidRDefault="000B670C" w:rsidP="00022BD8">
      <w:pPr>
        <w:tabs>
          <w:tab w:val="left" w:pos="9214"/>
          <w:tab w:val="left" w:pos="9639"/>
        </w:tabs>
        <w:autoSpaceDE w:val="0"/>
        <w:autoSpaceDN w:val="0"/>
        <w:adjustRightInd w:val="0"/>
        <w:jc w:val="both"/>
        <w:rPr>
          <w:rFonts w:ascii="Arial" w:hAnsi="Arial" w:cs="Arial"/>
          <w:bCs/>
          <w:spacing w:val="-2"/>
        </w:rPr>
      </w:pPr>
      <w:r w:rsidRPr="000524E1">
        <w:rPr>
          <w:rFonts w:ascii="Arial" w:hAnsi="Arial" w:cs="Arial"/>
          <w:bCs/>
          <w:spacing w:val="-2"/>
        </w:rPr>
        <w:t>La Secretaría, dentro del plazo de los tres días hábiles siguientes al plazo otorgado al infractor para subsanar las irregularidades detectadas, podrá ordenar una segunda inspección para verificar el cumplimiento de lo ordenado en la resolución, y si del acta correspondiente se desprende que no se ha dado cumplimiento a las medidas previamente ordenadas podrá imponer, además de la sanción o sanciones que hubieren procedido conforme a la presente ley, una multa adicional que no excederá de los límites máximos señalados en la sanción o sanciones a que se haya hecho acreedor el infractor.</w:t>
      </w:r>
    </w:p>
    <w:p w14:paraId="61000239" w14:textId="77777777" w:rsidR="00650145" w:rsidRPr="000524E1" w:rsidRDefault="00650145" w:rsidP="00022BD8">
      <w:pPr>
        <w:tabs>
          <w:tab w:val="left" w:pos="9214"/>
          <w:tab w:val="left" w:pos="9639"/>
        </w:tabs>
        <w:autoSpaceDE w:val="0"/>
        <w:autoSpaceDN w:val="0"/>
        <w:adjustRightInd w:val="0"/>
        <w:jc w:val="both"/>
        <w:rPr>
          <w:rFonts w:ascii="Arial" w:hAnsi="Arial" w:cs="Arial"/>
          <w:bCs/>
          <w:spacing w:val="-2"/>
        </w:rPr>
      </w:pPr>
    </w:p>
    <w:p w14:paraId="586234B9"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73.</w:t>
      </w:r>
    </w:p>
    <w:p w14:paraId="4A8D8C40" w14:textId="77777777" w:rsidR="000B670C" w:rsidRPr="00BF7DC3" w:rsidRDefault="000B670C" w:rsidP="00022BD8">
      <w:pPr>
        <w:tabs>
          <w:tab w:val="left" w:pos="9214"/>
          <w:tab w:val="left" w:pos="9639"/>
        </w:tabs>
        <w:autoSpaceDE w:val="0"/>
        <w:autoSpaceDN w:val="0"/>
        <w:adjustRightInd w:val="0"/>
        <w:jc w:val="both"/>
        <w:rPr>
          <w:rFonts w:ascii="Arial" w:hAnsi="Arial" w:cs="Arial"/>
          <w:bCs/>
          <w:sz w:val="6"/>
          <w:szCs w:val="6"/>
        </w:rPr>
      </w:pPr>
    </w:p>
    <w:p w14:paraId="334A546F"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En los casos en que el infractor realice las medidas correctivas o subsane las irregularidades detectadas en los plazos ordenados por la Secretaría, ésta podrá revocar o modificar la sanción o sanciones impuestas, siempre que el infractor no sea reincidente y no se trate de los supuestos previstos en las fracciones XI y XII del artículo 59 de la presente ley.</w:t>
      </w:r>
    </w:p>
    <w:p w14:paraId="4595F05A" w14:textId="77777777" w:rsidR="000B670C" w:rsidRPr="00603848" w:rsidRDefault="000B670C" w:rsidP="00022BD8">
      <w:pPr>
        <w:tabs>
          <w:tab w:val="left" w:pos="9214"/>
          <w:tab w:val="left" w:pos="9639"/>
        </w:tabs>
        <w:autoSpaceDE w:val="0"/>
        <w:autoSpaceDN w:val="0"/>
        <w:adjustRightInd w:val="0"/>
        <w:jc w:val="both"/>
        <w:rPr>
          <w:rFonts w:ascii="Arial" w:hAnsi="Arial" w:cs="Arial"/>
          <w:bCs/>
          <w:sz w:val="16"/>
          <w:szCs w:val="16"/>
        </w:rPr>
      </w:pPr>
    </w:p>
    <w:p w14:paraId="24329838"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74.</w:t>
      </w:r>
    </w:p>
    <w:p w14:paraId="440668EC" w14:textId="77777777" w:rsidR="000B670C" w:rsidRPr="00BF7DC3" w:rsidRDefault="000B670C" w:rsidP="00022BD8">
      <w:pPr>
        <w:tabs>
          <w:tab w:val="left" w:pos="9214"/>
          <w:tab w:val="left" w:pos="9639"/>
        </w:tabs>
        <w:autoSpaceDE w:val="0"/>
        <w:autoSpaceDN w:val="0"/>
        <w:adjustRightInd w:val="0"/>
        <w:jc w:val="both"/>
        <w:rPr>
          <w:rFonts w:ascii="Arial" w:hAnsi="Arial" w:cs="Arial"/>
          <w:bCs/>
          <w:sz w:val="6"/>
          <w:szCs w:val="6"/>
        </w:rPr>
      </w:pPr>
    </w:p>
    <w:p w14:paraId="44F3F1A3"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Los recursos recaudados con motivo de la imposición de las multas a que se refiere esta ley, se depositarán en el Fideicomiso.</w:t>
      </w:r>
    </w:p>
    <w:p w14:paraId="5D89D421" w14:textId="77777777" w:rsidR="0007566F" w:rsidRDefault="0007566F" w:rsidP="00022BD8">
      <w:pPr>
        <w:tabs>
          <w:tab w:val="left" w:pos="9214"/>
          <w:tab w:val="left" w:pos="9639"/>
        </w:tabs>
        <w:autoSpaceDE w:val="0"/>
        <w:autoSpaceDN w:val="0"/>
        <w:adjustRightInd w:val="0"/>
        <w:jc w:val="center"/>
        <w:rPr>
          <w:rFonts w:ascii="Arial" w:hAnsi="Arial" w:cs="Arial"/>
          <w:b/>
          <w:bCs/>
        </w:rPr>
      </w:pPr>
    </w:p>
    <w:p w14:paraId="0B9BCEA2" w14:textId="77777777" w:rsidR="000B670C" w:rsidRPr="000524E1" w:rsidRDefault="000B670C" w:rsidP="00022BD8">
      <w:pPr>
        <w:tabs>
          <w:tab w:val="left" w:pos="9214"/>
          <w:tab w:val="left" w:pos="9639"/>
        </w:tabs>
        <w:autoSpaceDE w:val="0"/>
        <w:autoSpaceDN w:val="0"/>
        <w:adjustRightInd w:val="0"/>
        <w:jc w:val="center"/>
        <w:rPr>
          <w:rFonts w:ascii="Arial" w:hAnsi="Arial" w:cs="Arial"/>
          <w:b/>
          <w:bCs/>
        </w:rPr>
      </w:pPr>
      <w:r w:rsidRPr="000524E1">
        <w:rPr>
          <w:rFonts w:ascii="Arial" w:hAnsi="Arial" w:cs="Arial"/>
          <w:b/>
          <w:bCs/>
        </w:rPr>
        <w:t>TÍTULO UNDÉCIMO</w:t>
      </w:r>
    </w:p>
    <w:p w14:paraId="7352CBC1" w14:textId="77777777" w:rsidR="000B670C" w:rsidRPr="000524E1" w:rsidRDefault="000B670C" w:rsidP="00022BD8">
      <w:pPr>
        <w:tabs>
          <w:tab w:val="left" w:pos="9214"/>
          <w:tab w:val="left" w:pos="9639"/>
        </w:tabs>
        <w:autoSpaceDE w:val="0"/>
        <w:autoSpaceDN w:val="0"/>
        <w:adjustRightInd w:val="0"/>
        <w:jc w:val="center"/>
        <w:rPr>
          <w:rFonts w:ascii="Arial" w:hAnsi="Arial" w:cs="Arial"/>
          <w:b/>
          <w:bCs/>
        </w:rPr>
      </w:pPr>
      <w:r w:rsidRPr="000524E1">
        <w:rPr>
          <w:rFonts w:ascii="Arial" w:hAnsi="Arial" w:cs="Arial"/>
          <w:b/>
          <w:bCs/>
        </w:rPr>
        <w:t>DE LOS MEDIOS DE IMPUGNACIÓN</w:t>
      </w:r>
    </w:p>
    <w:p w14:paraId="4A5FA013" w14:textId="77777777" w:rsidR="000B670C" w:rsidRPr="00603848" w:rsidRDefault="000B670C" w:rsidP="00022BD8">
      <w:pPr>
        <w:tabs>
          <w:tab w:val="left" w:pos="9214"/>
          <w:tab w:val="left" w:pos="9639"/>
        </w:tabs>
        <w:autoSpaceDE w:val="0"/>
        <w:autoSpaceDN w:val="0"/>
        <w:adjustRightInd w:val="0"/>
        <w:jc w:val="center"/>
        <w:rPr>
          <w:rFonts w:ascii="Arial" w:hAnsi="Arial" w:cs="Arial"/>
          <w:b/>
          <w:bCs/>
          <w:sz w:val="16"/>
          <w:szCs w:val="16"/>
        </w:rPr>
      </w:pPr>
    </w:p>
    <w:p w14:paraId="518CE792" w14:textId="77777777" w:rsidR="000B670C" w:rsidRPr="000524E1" w:rsidRDefault="000B670C" w:rsidP="00022BD8">
      <w:pPr>
        <w:tabs>
          <w:tab w:val="left" w:pos="9214"/>
          <w:tab w:val="left" w:pos="9639"/>
        </w:tabs>
        <w:autoSpaceDE w:val="0"/>
        <w:autoSpaceDN w:val="0"/>
        <w:adjustRightInd w:val="0"/>
        <w:jc w:val="center"/>
        <w:rPr>
          <w:rFonts w:ascii="Arial" w:hAnsi="Arial" w:cs="Arial"/>
          <w:b/>
          <w:bCs/>
        </w:rPr>
      </w:pPr>
      <w:r w:rsidRPr="000524E1">
        <w:rPr>
          <w:rFonts w:ascii="Arial" w:hAnsi="Arial" w:cs="Arial"/>
          <w:b/>
          <w:bCs/>
        </w:rPr>
        <w:t>CAPÍTULO I</w:t>
      </w:r>
    </w:p>
    <w:p w14:paraId="259CB0BF" w14:textId="77777777" w:rsidR="000B670C" w:rsidRPr="000524E1" w:rsidRDefault="000B670C" w:rsidP="00022BD8">
      <w:pPr>
        <w:tabs>
          <w:tab w:val="left" w:pos="9214"/>
          <w:tab w:val="left" w:pos="9639"/>
        </w:tabs>
        <w:autoSpaceDE w:val="0"/>
        <w:autoSpaceDN w:val="0"/>
        <w:adjustRightInd w:val="0"/>
        <w:jc w:val="center"/>
        <w:rPr>
          <w:rFonts w:ascii="Arial" w:hAnsi="Arial" w:cs="Arial"/>
          <w:bCs/>
        </w:rPr>
      </w:pPr>
      <w:r w:rsidRPr="000524E1">
        <w:rPr>
          <w:rFonts w:ascii="Arial" w:hAnsi="Arial" w:cs="Arial"/>
          <w:b/>
          <w:bCs/>
        </w:rPr>
        <w:t>DEL RECURSO DE REVISIÓN</w:t>
      </w:r>
    </w:p>
    <w:p w14:paraId="073547A9" w14:textId="77777777" w:rsidR="000B670C" w:rsidRPr="00603848" w:rsidRDefault="000B670C" w:rsidP="00022BD8">
      <w:pPr>
        <w:tabs>
          <w:tab w:val="left" w:pos="9214"/>
          <w:tab w:val="left" w:pos="9639"/>
        </w:tabs>
        <w:autoSpaceDE w:val="0"/>
        <w:autoSpaceDN w:val="0"/>
        <w:adjustRightInd w:val="0"/>
        <w:jc w:val="both"/>
        <w:rPr>
          <w:rFonts w:ascii="Arial" w:hAnsi="Arial" w:cs="Arial"/>
          <w:bCs/>
          <w:sz w:val="16"/>
          <w:szCs w:val="16"/>
        </w:rPr>
      </w:pPr>
    </w:p>
    <w:p w14:paraId="220AE1AF"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75.</w:t>
      </w:r>
    </w:p>
    <w:p w14:paraId="1680AE66" w14:textId="77777777" w:rsidR="000B670C" w:rsidRPr="00BF7DC3" w:rsidRDefault="000B670C" w:rsidP="00022BD8">
      <w:pPr>
        <w:tabs>
          <w:tab w:val="left" w:pos="9214"/>
          <w:tab w:val="left" w:pos="9639"/>
        </w:tabs>
        <w:autoSpaceDE w:val="0"/>
        <w:autoSpaceDN w:val="0"/>
        <w:adjustRightInd w:val="0"/>
        <w:jc w:val="both"/>
        <w:rPr>
          <w:rFonts w:ascii="Arial" w:hAnsi="Arial" w:cs="Arial"/>
          <w:bCs/>
          <w:sz w:val="6"/>
          <w:szCs w:val="6"/>
        </w:rPr>
      </w:pPr>
    </w:p>
    <w:p w14:paraId="61AF3EE4" w14:textId="77777777" w:rsidR="000B670C" w:rsidRDefault="000B670C" w:rsidP="00022BD8">
      <w:pPr>
        <w:tabs>
          <w:tab w:val="left" w:pos="9214"/>
          <w:tab w:val="left" w:pos="9639"/>
        </w:tabs>
        <w:autoSpaceDE w:val="0"/>
        <w:autoSpaceDN w:val="0"/>
        <w:adjustRightInd w:val="0"/>
        <w:jc w:val="both"/>
        <w:rPr>
          <w:rFonts w:ascii="Arial" w:hAnsi="Arial" w:cs="Arial"/>
          <w:bCs/>
          <w:spacing w:val="-2"/>
        </w:rPr>
      </w:pPr>
      <w:r w:rsidRPr="000524E1">
        <w:rPr>
          <w:rFonts w:ascii="Arial" w:hAnsi="Arial" w:cs="Arial"/>
          <w:bCs/>
          <w:spacing w:val="-2"/>
        </w:rPr>
        <w:t>1. Los actos y resoluciones dictados con motivo de la aplicación de esta ley, su reglamento y demás disposiciones relativas, podrán ser recurridas por los interesados en el término de diez días hábiles siguientes a la fecha de su notificación.</w:t>
      </w:r>
    </w:p>
    <w:p w14:paraId="1B0CA7BE" w14:textId="77777777" w:rsidR="00BD7B78" w:rsidRPr="000524E1" w:rsidRDefault="00BD7B78" w:rsidP="00022BD8">
      <w:pPr>
        <w:tabs>
          <w:tab w:val="left" w:pos="9214"/>
          <w:tab w:val="left" w:pos="9639"/>
        </w:tabs>
        <w:autoSpaceDE w:val="0"/>
        <w:autoSpaceDN w:val="0"/>
        <w:adjustRightInd w:val="0"/>
        <w:jc w:val="both"/>
        <w:rPr>
          <w:rFonts w:ascii="Arial" w:hAnsi="Arial" w:cs="Arial"/>
          <w:bCs/>
          <w:spacing w:val="-2"/>
        </w:rPr>
      </w:pPr>
    </w:p>
    <w:p w14:paraId="4F8BE19D" w14:textId="77777777" w:rsidR="000B670C"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2. El recurso se presentará ante el órgano o la unidad administrativa que emitió el acto o resolución.</w:t>
      </w:r>
    </w:p>
    <w:p w14:paraId="445B29B7" w14:textId="77777777" w:rsidR="00603848" w:rsidRPr="000524E1" w:rsidRDefault="00603848" w:rsidP="00022BD8">
      <w:pPr>
        <w:tabs>
          <w:tab w:val="left" w:pos="9214"/>
          <w:tab w:val="left" w:pos="9639"/>
        </w:tabs>
        <w:autoSpaceDE w:val="0"/>
        <w:autoSpaceDN w:val="0"/>
        <w:adjustRightInd w:val="0"/>
        <w:jc w:val="both"/>
        <w:rPr>
          <w:rFonts w:ascii="Arial" w:hAnsi="Arial" w:cs="Arial"/>
          <w:bCs/>
        </w:rPr>
      </w:pPr>
    </w:p>
    <w:p w14:paraId="785C179C"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76.</w:t>
      </w:r>
    </w:p>
    <w:p w14:paraId="0002BC7A" w14:textId="77777777" w:rsidR="000B670C" w:rsidRPr="00BF7DC3" w:rsidRDefault="000B670C" w:rsidP="00022BD8">
      <w:pPr>
        <w:tabs>
          <w:tab w:val="left" w:pos="9214"/>
          <w:tab w:val="left" w:pos="9639"/>
        </w:tabs>
        <w:autoSpaceDE w:val="0"/>
        <w:autoSpaceDN w:val="0"/>
        <w:adjustRightInd w:val="0"/>
        <w:jc w:val="both"/>
        <w:rPr>
          <w:rFonts w:ascii="Arial" w:hAnsi="Arial" w:cs="Arial"/>
          <w:bCs/>
          <w:sz w:val="6"/>
          <w:szCs w:val="6"/>
        </w:rPr>
      </w:pPr>
    </w:p>
    <w:p w14:paraId="04055117" w14:textId="77777777" w:rsidR="000B670C" w:rsidRPr="000524E1" w:rsidRDefault="000B670C" w:rsidP="00022BD8">
      <w:pPr>
        <w:tabs>
          <w:tab w:val="left" w:pos="9214"/>
          <w:tab w:val="left" w:pos="9639"/>
        </w:tabs>
        <w:autoSpaceDE w:val="0"/>
        <w:autoSpaceDN w:val="0"/>
        <w:adjustRightInd w:val="0"/>
        <w:jc w:val="both"/>
        <w:rPr>
          <w:rFonts w:ascii="Arial" w:hAnsi="Arial" w:cs="Arial"/>
          <w:bCs/>
          <w:spacing w:val="-2"/>
        </w:rPr>
      </w:pPr>
      <w:r w:rsidRPr="000524E1">
        <w:rPr>
          <w:rFonts w:ascii="Arial" w:hAnsi="Arial" w:cs="Arial"/>
          <w:bCs/>
          <w:spacing w:val="-2"/>
        </w:rPr>
        <w:t>El recurso de revisión se interpondrá por escrito debiendo el promovente depositar fianza de garantía suficiente para garantizar el acto o la resolución impugnada, ante la Secretaría de Finanzas del Gobierno del Estado, en el caso del Estado, y ante las Tesorerías municipales respectivas, en el caso de los Ayuntamientos, sin perjuicio de lo que en esta materia dispongan los bandos, ordenanzas, reglamentos municipales, personalmente o por correo certificado con acuse de recibo, en cuyo caso se tendrá como fecha de presentación la del día en que el escrito correspondiente se haya depositado en el Servicio Postal Mexicano.</w:t>
      </w:r>
    </w:p>
    <w:p w14:paraId="5B049EBF" w14:textId="77777777" w:rsidR="00F1303F" w:rsidRPr="000524E1" w:rsidRDefault="00F1303F" w:rsidP="00022BD8">
      <w:pPr>
        <w:tabs>
          <w:tab w:val="left" w:pos="9214"/>
          <w:tab w:val="left" w:pos="9639"/>
        </w:tabs>
        <w:autoSpaceDE w:val="0"/>
        <w:autoSpaceDN w:val="0"/>
        <w:adjustRightInd w:val="0"/>
        <w:jc w:val="both"/>
        <w:rPr>
          <w:rFonts w:ascii="Arial" w:hAnsi="Arial" w:cs="Arial"/>
          <w:bCs/>
        </w:rPr>
      </w:pPr>
    </w:p>
    <w:p w14:paraId="5B4AE052"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77.</w:t>
      </w:r>
    </w:p>
    <w:p w14:paraId="628C8FD7" w14:textId="77777777" w:rsidR="000B670C" w:rsidRPr="00BF7DC3" w:rsidRDefault="000B670C" w:rsidP="00022BD8">
      <w:pPr>
        <w:tabs>
          <w:tab w:val="left" w:pos="9214"/>
          <w:tab w:val="left" w:pos="9639"/>
        </w:tabs>
        <w:autoSpaceDE w:val="0"/>
        <w:autoSpaceDN w:val="0"/>
        <w:adjustRightInd w:val="0"/>
        <w:jc w:val="both"/>
        <w:rPr>
          <w:rFonts w:ascii="Arial" w:hAnsi="Arial" w:cs="Arial"/>
          <w:bCs/>
          <w:sz w:val="6"/>
          <w:szCs w:val="6"/>
        </w:rPr>
      </w:pPr>
    </w:p>
    <w:p w14:paraId="45771414" w14:textId="77777777" w:rsidR="000B670C"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En el escrito de interposición del recurso de revisión, el interesado deberá expresar lo siguiente:</w:t>
      </w:r>
    </w:p>
    <w:p w14:paraId="044A2F77" w14:textId="77777777" w:rsidR="00F17B48" w:rsidRPr="000524E1" w:rsidRDefault="00F17B48" w:rsidP="00022BD8">
      <w:pPr>
        <w:tabs>
          <w:tab w:val="left" w:pos="9214"/>
          <w:tab w:val="left" w:pos="9639"/>
        </w:tabs>
        <w:autoSpaceDE w:val="0"/>
        <w:autoSpaceDN w:val="0"/>
        <w:adjustRightInd w:val="0"/>
        <w:jc w:val="both"/>
        <w:rPr>
          <w:rFonts w:ascii="Arial" w:hAnsi="Arial" w:cs="Arial"/>
          <w:bCs/>
        </w:rPr>
      </w:pPr>
    </w:p>
    <w:p w14:paraId="2D0BA6CC"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 El órgano administrativo a quien se dirige;</w:t>
      </w:r>
    </w:p>
    <w:p w14:paraId="330AAD49"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3BA6A6CE"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II. El nombre del recurrente y el domicilio que señale para oír y recibir notificaciones y documentos;</w:t>
      </w:r>
    </w:p>
    <w:p w14:paraId="035A0C26"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3090C314"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III. El nombre del tercero perjudicado, si lo hubiere;</w:t>
      </w:r>
    </w:p>
    <w:p w14:paraId="3C98B5BA"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498063C8"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IV. El acto o resolución administrativo que impugna, así como la fecha en que fue notificado de la misma o tuvo conocimiento de ésta;</w:t>
      </w:r>
    </w:p>
    <w:p w14:paraId="5D80C6DF"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305A4356"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V. La autoridad emisora de la resolución que recurre;</w:t>
      </w:r>
    </w:p>
    <w:p w14:paraId="11D60A6B"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5B5A6BFC"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VI. La descripción de los hechos antecedentes de la resolución que se recurre;</w:t>
      </w:r>
    </w:p>
    <w:p w14:paraId="36ED7678"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VII. Los agravios que le causan y los argumentos de derecho en contra de la resolución que se recurre; y</w:t>
      </w:r>
    </w:p>
    <w:p w14:paraId="4EE69DDA"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0042A03F"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VIII. Las pruebas que se ofrezcan, relacionándolas con los hechos que se mencionan.</w:t>
      </w:r>
    </w:p>
    <w:p w14:paraId="170A4185"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7F803A5F"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78.</w:t>
      </w:r>
    </w:p>
    <w:p w14:paraId="754C396A" w14:textId="77777777" w:rsidR="000B670C" w:rsidRPr="00BF7DC3" w:rsidRDefault="000B670C" w:rsidP="00022BD8">
      <w:pPr>
        <w:tabs>
          <w:tab w:val="left" w:pos="9214"/>
          <w:tab w:val="left" w:pos="9639"/>
        </w:tabs>
        <w:autoSpaceDE w:val="0"/>
        <w:autoSpaceDN w:val="0"/>
        <w:adjustRightInd w:val="0"/>
        <w:jc w:val="both"/>
        <w:rPr>
          <w:rFonts w:ascii="Arial" w:hAnsi="Arial" w:cs="Arial"/>
          <w:bCs/>
          <w:sz w:val="6"/>
          <w:szCs w:val="6"/>
        </w:rPr>
      </w:pPr>
    </w:p>
    <w:p w14:paraId="084380F0"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Con el recurso de revisión se deberán acompañar los siguientes documentos:</w:t>
      </w:r>
    </w:p>
    <w:p w14:paraId="20B61A2E"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051729E3"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 Los que acrediten la personalidad del promovente, cuando actúe en nombre de otro o de persona moral;</w:t>
      </w:r>
    </w:p>
    <w:p w14:paraId="64AE8E67" w14:textId="77777777" w:rsidR="000B670C" w:rsidRPr="00010B27" w:rsidRDefault="000B670C" w:rsidP="00022BD8">
      <w:pPr>
        <w:tabs>
          <w:tab w:val="left" w:pos="9214"/>
          <w:tab w:val="left" w:pos="9639"/>
        </w:tabs>
        <w:autoSpaceDE w:val="0"/>
        <w:autoSpaceDN w:val="0"/>
        <w:adjustRightInd w:val="0"/>
        <w:jc w:val="both"/>
        <w:rPr>
          <w:rFonts w:ascii="Arial" w:hAnsi="Arial" w:cs="Arial"/>
          <w:bCs/>
          <w:sz w:val="16"/>
          <w:szCs w:val="16"/>
        </w:rPr>
      </w:pPr>
    </w:p>
    <w:p w14:paraId="1799F451"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lastRenderedPageBreak/>
        <w:t>ll. La notificación del acto impugnado; si la notificación fue por edictos se deberá acompañar la última publicación o la manifestación bajo la protesta de decir verdad de la fecha en que tuvo conocimiento de la resolución;</w:t>
      </w:r>
    </w:p>
    <w:p w14:paraId="083E7450" w14:textId="77777777" w:rsidR="000B670C" w:rsidRPr="00010B27" w:rsidRDefault="000B670C" w:rsidP="00022BD8">
      <w:pPr>
        <w:tabs>
          <w:tab w:val="left" w:pos="9214"/>
          <w:tab w:val="left" w:pos="9639"/>
        </w:tabs>
        <w:autoSpaceDE w:val="0"/>
        <w:autoSpaceDN w:val="0"/>
        <w:adjustRightInd w:val="0"/>
        <w:jc w:val="both"/>
        <w:rPr>
          <w:rFonts w:ascii="Arial" w:hAnsi="Arial" w:cs="Arial"/>
          <w:bCs/>
          <w:sz w:val="16"/>
          <w:szCs w:val="16"/>
        </w:rPr>
      </w:pPr>
    </w:p>
    <w:p w14:paraId="5F00CCF8"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III. Aquellos en los que conste el acto o la resolución recurrida, cuando dicha actuación haya sido por escrito, o tratándose de actos que por no haberse resuelto en tiempo se entiendan negados, deberá acompañarse por escrito de iniciación del procedimiento, o el documento por el cual no hubiere recaído resolución alguna; y</w:t>
      </w:r>
    </w:p>
    <w:p w14:paraId="3CC430DE"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4D938845"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IV. Las pruebas que se acompañen, junto con el pliego de posiciones, en su caso.</w:t>
      </w:r>
    </w:p>
    <w:p w14:paraId="2FDF8DD1"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2E506118"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79.</w:t>
      </w:r>
    </w:p>
    <w:p w14:paraId="5CA9AB36" w14:textId="77777777" w:rsidR="000B670C" w:rsidRPr="00BF7DC3" w:rsidRDefault="000B670C" w:rsidP="00022BD8">
      <w:pPr>
        <w:tabs>
          <w:tab w:val="left" w:pos="9214"/>
          <w:tab w:val="left" w:pos="9639"/>
        </w:tabs>
        <w:autoSpaceDE w:val="0"/>
        <w:autoSpaceDN w:val="0"/>
        <w:adjustRightInd w:val="0"/>
        <w:jc w:val="both"/>
        <w:rPr>
          <w:rFonts w:ascii="Arial" w:hAnsi="Arial" w:cs="Arial"/>
          <w:bCs/>
          <w:sz w:val="6"/>
          <w:szCs w:val="6"/>
        </w:rPr>
      </w:pPr>
    </w:p>
    <w:p w14:paraId="741A1A1E"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1. El promovente podrá ofrecer como medios de prueba, los que estime conducentes a la demostración de sus pretensiones, salvo la confesional de la autoridad y las testimoniales, siendo admisibles cualesquiera que sean adecuados para que produzcan convicción en el titular de la Secretaría, en su caso.</w:t>
      </w:r>
    </w:p>
    <w:p w14:paraId="2868F97F" w14:textId="77777777" w:rsidR="000B670C" w:rsidRPr="00BD7B78" w:rsidRDefault="000B670C" w:rsidP="00022BD8">
      <w:pPr>
        <w:tabs>
          <w:tab w:val="left" w:pos="9214"/>
          <w:tab w:val="left" w:pos="9639"/>
        </w:tabs>
        <w:autoSpaceDE w:val="0"/>
        <w:autoSpaceDN w:val="0"/>
        <w:adjustRightInd w:val="0"/>
        <w:jc w:val="both"/>
        <w:rPr>
          <w:rFonts w:ascii="Arial" w:hAnsi="Arial" w:cs="Arial"/>
          <w:bCs/>
          <w:sz w:val="16"/>
          <w:szCs w:val="16"/>
        </w:rPr>
      </w:pPr>
    </w:p>
    <w:p w14:paraId="5E3835B5"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2. Son admisibles los siguientes medios de prueba:</w:t>
      </w:r>
    </w:p>
    <w:p w14:paraId="2D713FEA" w14:textId="77777777" w:rsidR="000B670C" w:rsidRPr="00010B27" w:rsidRDefault="000B670C" w:rsidP="00022BD8">
      <w:pPr>
        <w:tabs>
          <w:tab w:val="left" w:pos="9214"/>
          <w:tab w:val="left" w:pos="9639"/>
        </w:tabs>
        <w:autoSpaceDE w:val="0"/>
        <w:autoSpaceDN w:val="0"/>
        <w:adjustRightInd w:val="0"/>
        <w:jc w:val="both"/>
        <w:rPr>
          <w:rFonts w:ascii="Arial" w:hAnsi="Arial" w:cs="Arial"/>
          <w:bCs/>
          <w:sz w:val="16"/>
          <w:szCs w:val="16"/>
        </w:rPr>
      </w:pPr>
    </w:p>
    <w:p w14:paraId="6CADC1B5"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l. Documentos públicos y privados;</w:t>
      </w:r>
    </w:p>
    <w:p w14:paraId="60ED2474" w14:textId="77777777" w:rsidR="000B670C" w:rsidRPr="00010B27" w:rsidRDefault="000B670C" w:rsidP="00022BD8">
      <w:pPr>
        <w:tabs>
          <w:tab w:val="left" w:pos="9214"/>
          <w:tab w:val="left" w:pos="9639"/>
        </w:tabs>
        <w:autoSpaceDE w:val="0"/>
        <w:autoSpaceDN w:val="0"/>
        <w:adjustRightInd w:val="0"/>
        <w:jc w:val="both"/>
        <w:rPr>
          <w:rFonts w:ascii="Arial" w:hAnsi="Arial" w:cs="Arial"/>
          <w:bCs/>
          <w:sz w:val="16"/>
          <w:szCs w:val="16"/>
        </w:rPr>
      </w:pPr>
    </w:p>
    <w:p w14:paraId="049C5EF8"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II. Dictámenes periciales;</w:t>
      </w:r>
    </w:p>
    <w:p w14:paraId="7DF407FD" w14:textId="77777777" w:rsidR="000B670C" w:rsidRPr="00010B27" w:rsidRDefault="000B670C" w:rsidP="00022BD8">
      <w:pPr>
        <w:tabs>
          <w:tab w:val="left" w:pos="9214"/>
          <w:tab w:val="left" w:pos="9639"/>
        </w:tabs>
        <w:autoSpaceDE w:val="0"/>
        <w:autoSpaceDN w:val="0"/>
        <w:adjustRightInd w:val="0"/>
        <w:jc w:val="both"/>
        <w:rPr>
          <w:rFonts w:ascii="Arial" w:hAnsi="Arial" w:cs="Arial"/>
          <w:bCs/>
          <w:sz w:val="16"/>
          <w:szCs w:val="16"/>
        </w:rPr>
      </w:pPr>
    </w:p>
    <w:p w14:paraId="15E36215"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III. Reconocimiento, examen o inspección del titular de la Secretaría o el Presidente Municipal, cuando le corresponda;</w:t>
      </w:r>
    </w:p>
    <w:p w14:paraId="4F368C21" w14:textId="77777777" w:rsidR="000B670C" w:rsidRPr="00010B27" w:rsidRDefault="000B670C" w:rsidP="00022BD8">
      <w:pPr>
        <w:tabs>
          <w:tab w:val="left" w:pos="9214"/>
          <w:tab w:val="left" w:pos="9639"/>
        </w:tabs>
        <w:autoSpaceDE w:val="0"/>
        <w:autoSpaceDN w:val="0"/>
        <w:adjustRightInd w:val="0"/>
        <w:jc w:val="both"/>
        <w:rPr>
          <w:rFonts w:ascii="Arial" w:hAnsi="Arial" w:cs="Arial"/>
          <w:bCs/>
          <w:sz w:val="16"/>
          <w:szCs w:val="16"/>
        </w:rPr>
      </w:pPr>
    </w:p>
    <w:p w14:paraId="7AAAB948"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IV. Fotografías, copias fotostáticas, registros dactiloscópicos, reproducciones, experimentos y, en general, todos aquellos elementos aportados por la ciencia;</w:t>
      </w:r>
    </w:p>
    <w:p w14:paraId="0293038F" w14:textId="77777777" w:rsidR="000B670C" w:rsidRPr="00BD7B78" w:rsidRDefault="000B670C" w:rsidP="00022BD8">
      <w:pPr>
        <w:tabs>
          <w:tab w:val="left" w:pos="9214"/>
          <w:tab w:val="left" w:pos="9639"/>
        </w:tabs>
        <w:autoSpaceDE w:val="0"/>
        <w:autoSpaceDN w:val="0"/>
        <w:adjustRightInd w:val="0"/>
        <w:jc w:val="both"/>
        <w:rPr>
          <w:rFonts w:ascii="Arial" w:hAnsi="Arial" w:cs="Arial"/>
          <w:bCs/>
          <w:sz w:val="16"/>
          <w:szCs w:val="16"/>
        </w:rPr>
      </w:pPr>
    </w:p>
    <w:p w14:paraId="5CFC36ED"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V. Informes de las autoridades; y</w:t>
      </w:r>
    </w:p>
    <w:p w14:paraId="52D401DC" w14:textId="77777777" w:rsidR="000B670C" w:rsidRPr="00BD7B78" w:rsidRDefault="000B670C" w:rsidP="00022BD8">
      <w:pPr>
        <w:tabs>
          <w:tab w:val="left" w:pos="9214"/>
          <w:tab w:val="left" w:pos="9639"/>
        </w:tabs>
        <w:autoSpaceDE w:val="0"/>
        <w:autoSpaceDN w:val="0"/>
        <w:adjustRightInd w:val="0"/>
        <w:jc w:val="both"/>
        <w:rPr>
          <w:rFonts w:ascii="Arial" w:hAnsi="Arial" w:cs="Arial"/>
          <w:bCs/>
          <w:sz w:val="16"/>
          <w:szCs w:val="16"/>
        </w:rPr>
      </w:pPr>
    </w:p>
    <w:p w14:paraId="2A5824A6"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VI. Presunciones.</w:t>
      </w:r>
    </w:p>
    <w:p w14:paraId="1282B1F9"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3AF263BE"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80.</w:t>
      </w:r>
    </w:p>
    <w:p w14:paraId="7FE93208" w14:textId="77777777" w:rsidR="000B670C" w:rsidRPr="00BF7DC3" w:rsidRDefault="000B670C" w:rsidP="00022BD8">
      <w:pPr>
        <w:tabs>
          <w:tab w:val="left" w:pos="9214"/>
          <w:tab w:val="left" w:pos="9639"/>
        </w:tabs>
        <w:autoSpaceDE w:val="0"/>
        <w:autoSpaceDN w:val="0"/>
        <w:adjustRightInd w:val="0"/>
        <w:jc w:val="both"/>
        <w:rPr>
          <w:rFonts w:ascii="Arial" w:hAnsi="Arial" w:cs="Arial"/>
          <w:bCs/>
          <w:sz w:val="6"/>
          <w:szCs w:val="6"/>
        </w:rPr>
      </w:pPr>
    </w:p>
    <w:p w14:paraId="30315E15"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 xml:space="preserve">1. Dentro de los diez días hábiles siguientes, contados a partir de la presentación del recurso, el titular de la Secretaría y el Presidente Municipal, en caso de los Ayuntamientos, deberá proveer sobre la admisión, prevención o </w:t>
      </w:r>
      <w:proofErr w:type="spellStart"/>
      <w:r w:rsidRPr="000524E1">
        <w:rPr>
          <w:rFonts w:ascii="Arial" w:hAnsi="Arial" w:cs="Arial"/>
          <w:bCs/>
        </w:rPr>
        <w:t>desechamiento</w:t>
      </w:r>
      <w:proofErr w:type="spellEnd"/>
      <w:r w:rsidRPr="000524E1">
        <w:rPr>
          <w:rFonts w:ascii="Arial" w:hAnsi="Arial" w:cs="Arial"/>
          <w:bCs/>
        </w:rPr>
        <w:t xml:space="preserve"> del recurso, lo cual deberá notificársele al recurrente personalmente.</w:t>
      </w:r>
    </w:p>
    <w:p w14:paraId="70F32B29" w14:textId="77777777" w:rsidR="000B670C" w:rsidRPr="00010B27" w:rsidRDefault="000B670C" w:rsidP="00022BD8">
      <w:pPr>
        <w:tabs>
          <w:tab w:val="left" w:pos="9214"/>
          <w:tab w:val="left" w:pos="9639"/>
        </w:tabs>
        <w:autoSpaceDE w:val="0"/>
        <w:autoSpaceDN w:val="0"/>
        <w:adjustRightInd w:val="0"/>
        <w:jc w:val="both"/>
        <w:rPr>
          <w:rFonts w:ascii="Arial" w:hAnsi="Arial" w:cs="Arial"/>
          <w:bCs/>
          <w:sz w:val="16"/>
          <w:szCs w:val="16"/>
        </w:rPr>
      </w:pPr>
    </w:p>
    <w:p w14:paraId="3BCBB470"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2. Si se admite el recurso a trámite, deberá pronunciarse respecto al desahogo y, en su caso, admisión de las probanzas ofrecidas.</w:t>
      </w:r>
    </w:p>
    <w:p w14:paraId="10D5FFF0" w14:textId="77777777" w:rsidR="000B670C" w:rsidRPr="00010B27" w:rsidRDefault="000B670C" w:rsidP="00022BD8">
      <w:pPr>
        <w:tabs>
          <w:tab w:val="left" w:pos="9214"/>
          <w:tab w:val="left" w:pos="9639"/>
        </w:tabs>
        <w:autoSpaceDE w:val="0"/>
        <w:autoSpaceDN w:val="0"/>
        <w:adjustRightInd w:val="0"/>
        <w:jc w:val="both"/>
        <w:rPr>
          <w:rFonts w:ascii="Arial" w:hAnsi="Arial" w:cs="Arial"/>
          <w:bCs/>
          <w:sz w:val="16"/>
          <w:szCs w:val="16"/>
        </w:rPr>
      </w:pPr>
    </w:p>
    <w:p w14:paraId="7CC84618"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3. Se desechará el recurso, cuando:</w:t>
      </w:r>
    </w:p>
    <w:p w14:paraId="2A35F17E" w14:textId="77777777" w:rsidR="000B670C" w:rsidRPr="00010B27" w:rsidRDefault="000B670C" w:rsidP="00022BD8">
      <w:pPr>
        <w:tabs>
          <w:tab w:val="left" w:pos="9214"/>
          <w:tab w:val="left" w:pos="9639"/>
        </w:tabs>
        <w:autoSpaceDE w:val="0"/>
        <w:autoSpaceDN w:val="0"/>
        <w:adjustRightInd w:val="0"/>
        <w:jc w:val="both"/>
        <w:rPr>
          <w:rFonts w:ascii="Arial" w:hAnsi="Arial" w:cs="Arial"/>
          <w:bCs/>
          <w:sz w:val="16"/>
          <w:szCs w:val="16"/>
        </w:rPr>
      </w:pPr>
    </w:p>
    <w:p w14:paraId="727E4277"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 El escrito de interposición no contenga la firma autógrafa o huella digital del promovente;</w:t>
      </w:r>
    </w:p>
    <w:p w14:paraId="70C8CB4F" w14:textId="77777777" w:rsidR="000B670C" w:rsidRPr="00010B27" w:rsidRDefault="000B670C" w:rsidP="00022BD8">
      <w:pPr>
        <w:tabs>
          <w:tab w:val="left" w:pos="9214"/>
          <w:tab w:val="left" w:pos="9639"/>
        </w:tabs>
        <w:autoSpaceDE w:val="0"/>
        <w:autoSpaceDN w:val="0"/>
        <w:adjustRightInd w:val="0"/>
        <w:jc w:val="both"/>
        <w:rPr>
          <w:rFonts w:ascii="Arial" w:hAnsi="Arial" w:cs="Arial"/>
          <w:bCs/>
          <w:sz w:val="16"/>
          <w:szCs w:val="16"/>
        </w:rPr>
      </w:pPr>
    </w:p>
    <w:p w14:paraId="622C8E1B"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II. En caso de no haberse presentado en el tiempo establecido para hacerlo;</w:t>
      </w:r>
    </w:p>
    <w:p w14:paraId="62549E1D" w14:textId="77777777" w:rsidR="000B670C" w:rsidRPr="00010B27" w:rsidRDefault="000B670C" w:rsidP="00022BD8">
      <w:pPr>
        <w:tabs>
          <w:tab w:val="left" w:pos="9214"/>
          <w:tab w:val="left" w:pos="9639"/>
        </w:tabs>
        <w:autoSpaceDE w:val="0"/>
        <w:autoSpaceDN w:val="0"/>
        <w:adjustRightInd w:val="0"/>
        <w:jc w:val="both"/>
        <w:rPr>
          <w:rFonts w:ascii="Arial" w:hAnsi="Arial" w:cs="Arial"/>
          <w:bCs/>
          <w:sz w:val="16"/>
          <w:szCs w:val="16"/>
        </w:rPr>
      </w:pPr>
    </w:p>
    <w:p w14:paraId="6342A57C"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III. Si encontrare motivo manifiesto de improcedencia; o</w:t>
      </w:r>
    </w:p>
    <w:p w14:paraId="0ED375EB" w14:textId="77777777" w:rsidR="000B670C" w:rsidRPr="00010B27" w:rsidRDefault="000B670C" w:rsidP="00022BD8">
      <w:pPr>
        <w:tabs>
          <w:tab w:val="left" w:pos="9214"/>
          <w:tab w:val="left" w:pos="9639"/>
        </w:tabs>
        <w:autoSpaceDE w:val="0"/>
        <w:autoSpaceDN w:val="0"/>
        <w:adjustRightInd w:val="0"/>
        <w:jc w:val="both"/>
        <w:rPr>
          <w:rFonts w:ascii="Arial" w:hAnsi="Arial" w:cs="Arial"/>
          <w:bCs/>
          <w:sz w:val="16"/>
          <w:szCs w:val="16"/>
        </w:rPr>
      </w:pPr>
    </w:p>
    <w:p w14:paraId="615F731D"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IV. Cuando prevenido el recurrente para que aclare o complete el recurso, no lo hiciere.</w:t>
      </w:r>
    </w:p>
    <w:p w14:paraId="25D008F6" w14:textId="77777777" w:rsidR="000B670C" w:rsidRDefault="000B670C" w:rsidP="00022BD8">
      <w:pPr>
        <w:tabs>
          <w:tab w:val="left" w:pos="9214"/>
          <w:tab w:val="left" w:pos="9639"/>
        </w:tabs>
        <w:autoSpaceDE w:val="0"/>
        <w:autoSpaceDN w:val="0"/>
        <w:adjustRightInd w:val="0"/>
        <w:jc w:val="both"/>
        <w:rPr>
          <w:rFonts w:ascii="Arial" w:hAnsi="Arial" w:cs="Arial"/>
          <w:bCs/>
        </w:rPr>
      </w:pPr>
    </w:p>
    <w:p w14:paraId="38F48EA6" w14:textId="77777777" w:rsidR="00CD0D23" w:rsidRPr="000524E1" w:rsidRDefault="00CD0D23" w:rsidP="00022BD8">
      <w:pPr>
        <w:tabs>
          <w:tab w:val="left" w:pos="9214"/>
          <w:tab w:val="left" w:pos="9639"/>
        </w:tabs>
        <w:autoSpaceDE w:val="0"/>
        <w:autoSpaceDN w:val="0"/>
        <w:adjustRightInd w:val="0"/>
        <w:jc w:val="both"/>
        <w:rPr>
          <w:rFonts w:ascii="Arial" w:hAnsi="Arial" w:cs="Arial"/>
          <w:bCs/>
        </w:rPr>
      </w:pPr>
    </w:p>
    <w:p w14:paraId="19114282"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81.</w:t>
      </w:r>
    </w:p>
    <w:p w14:paraId="463144A7" w14:textId="77777777" w:rsidR="000B670C" w:rsidRPr="00BF7DC3" w:rsidRDefault="000B670C" w:rsidP="00022BD8">
      <w:pPr>
        <w:tabs>
          <w:tab w:val="left" w:pos="9214"/>
          <w:tab w:val="left" w:pos="9639"/>
        </w:tabs>
        <w:autoSpaceDE w:val="0"/>
        <w:autoSpaceDN w:val="0"/>
        <w:adjustRightInd w:val="0"/>
        <w:jc w:val="both"/>
        <w:rPr>
          <w:rFonts w:ascii="Arial" w:hAnsi="Arial" w:cs="Arial"/>
          <w:bCs/>
          <w:sz w:val="6"/>
          <w:szCs w:val="6"/>
        </w:rPr>
      </w:pPr>
    </w:p>
    <w:p w14:paraId="6B2382D2"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1. La interposición del recurso suspenderá la ejecución del acto impugnado, siempre y cuando:</w:t>
      </w:r>
    </w:p>
    <w:p w14:paraId="4C5EAF6B"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677C82E5"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 Lo solicite expresamente el recurrente;</w:t>
      </w:r>
    </w:p>
    <w:p w14:paraId="2EB68207" w14:textId="77777777" w:rsidR="0007566F" w:rsidRDefault="0007566F" w:rsidP="00022BD8">
      <w:pPr>
        <w:tabs>
          <w:tab w:val="left" w:pos="9214"/>
          <w:tab w:val="left" w:pos="9639"/>
        </w:tabs>
        <w:autoSpaceDE w:val="0"/>
        <w:autoSpaceDN w:val="0"/>
        <w:adjustRightInd w:val="0"/>
        <w:jc w:val="both"/>
        <w:rPr>
          <w:rFonts w:ascii="Arial" w:hAnsi="Arial" w:cs="Arial"/>
          <w:bCs/>
        </w:rPr>
      </w:pPr>
    </w:p>
    <w:p w14:paraId="2AA72388"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II. Se admita el recurso;</w:t>
      </w:r>
    </w:p>
    <w:p w14:paraId="690ADBD7"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60A0B33A"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III. No contravenga disposiciones de orden público;</w:t>
      </w:r>
    </w:p>
    <w:p w14:paraId="10089609"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34708234"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IV. No se ocasionen daños o perjuicios a terceros, a menos que se garanticen éstos para el caso de no obtener resolución favorable; y</w:t>
      </w:r>
    </w:p>
    <w:p w14:paraId="5B3FE1CD"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3CC6584E"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V. Tratándose de la imposición de sanciones económicas, el recurrente garantice su importe en términos de lo previsto por la legislación aplicable.</w:t>
      </w:r>
    </w:p>
    <w:p w14:paraId="20367238"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63C88590"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2. Tratándose de medidas de seguridad no procederá la suspensión de las mismas en caso de interposición del recurso.</w:t>
      </w:r>
    </w:p>
    <w:p w14:paraId="1EB8E07F"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3589334A"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82.</w:t>
      </w:r>
    </w:p>
    <w:p w14:paraId="6B817ED6" w14:textId="77777777" w:rsidR="000B670C" w:rsidRPr="00BF7DC3" w:rsidRDefault="000B670C" w:rsidP="00022BD8">
      <w:pPr>
        <w:tabs>
          <w:tab w:val="left" w:pos="9214"/>
          <w:tab w:val="left" w:pos="9639"/>
        </w:tabs>
        <w:autoSpaceDE w:val="0"/>
        <w:autoSpaceDN w:val="0"/>
        <w:adjustRightInd w:val="0"/>
        <w:jc w:val="both"/>
        <w:rPr>
          <w:rFonts w:ascii="Arial" w:hAnsi="Arial" w:cs="Arial"/>
          <w:bCs/>
          <w:sz w:val="6"/>
          <w:szCs w:val="6"/>
        </w:rPr>
      </w:pPr>
    </w:p>
    <w:p w14:paraId="61EBD997" w14:textId="77777777" w:rsidR="000B670C"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Es improcedente el recurso:</w:t>
      </w:r>
    </w:p>
    <w:p w14:paraId="30076DD1" w14:textId="77777777" w:rsidR="00BF7DC3" w:rsidRPr="000524E1" w:rsidRDefault="00BF7DC3" w:rsidP="00022BD8">
      <w:pPr>
        <w:tabs>
          <w:tab w:val="left" w:pos="9214"/>
          <w:tab w:val="left" w:pos="9639"/>
        </w:tabs>
        <w:autoSpaceDE w:val="0"/>
        <w:autoSpaceDN w:val="0"/>
        <w:adjustRightInd w:val="0"/>
        <w:jc w:val="both"/>
        <w:rPr>
          <w:rFonts w:ascii="Arial" w:hAnsi="Arial" w:cs="Arial"/>
          <w:bCs/>
        </w:rPr>
      </w:pPr>
    </w:p>
    <w:p w14:paraId="280CBD59" w14:textId="77777777" w:rsidR="000B670C"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 Contra actos o resoluciones que hayan sido impugnados en un anterior recurso administrativo o en un proceso jurisdiccional;</w:t>
      </w:r>
    </w:p>
    <w:p w14:paraId="0BC8D1AF" w14:textId="77777777" w:rsidR="00BF7DC3" w:rsidRPr="000524E1" w:rsidRDefault="00BF7DC3" w:rsidP="00022BD8">
      <w:pPr>
        <w:tabs>
          <w:tab w:val="left" w:pos="9214"/>
          <w:tab w:val="left" w:pos="9639"/>
        </w:tabs>
        <w:autoSpaceDE w:val="0"/>
        <w:autoSpaceDN w:val="0"/>
        <w:adjustRightInd w:val="0"/>
        <w:jc w:val="both"/>
        <w:rPr>
          <w:rFonts w:ascii="Arial" w:hAnsi="Arial" w:cs="Arial"/>
          <w:bCs/>
        </w:rPr>
      </w:pPr>
    </w:p>
    <w:p w14:paraId="3220CB97"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II. Contra actos o resoluciones que no afecten intereses jurídicos del recurrente;</w:t>
      </w:r>
    </w:p>
    <w:p w14:paraId="2F2F2F5B"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4038852F"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III. Contra actos o resoluciones que se hayan consentido expresamente por el recurrente, mediante manifestaciones escritas de carácter indubitable;</w:t>
      </w:r>
    </w:p>
    <w:p w14:paraId="535A2EB8"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45BF3018"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IV. Cuando de las constancias de autos se desprende que no existe el acto impugnados; y</w:t>
      </w:r>
    </w:p>
    <w:p w14:paraId="52A4EE19"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1C4F05B5"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V. Por haber dejado de existir el objeto o materia del mismo.</w:t>
      </w:r>
    </w:p>
    <w:p w14:paraId="1E9AB551"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302A9F9F"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83.</w:t>
      </w:r>
    </w:p>
    <w:p w14:paraId="6E3A5D44" w14:textId="77777777" w:rsidR="000B670C" w:rsidRPr="00BF7DC3" w:rsidRDefault="000B670C" w:rsidP="00022BD8">
      <w:pPr>
        <w:tabs>
          <w:tab w:val="left" w:pos="9214"/>
          <w:tab w:val="left" w:pos="9639"/>
        </w:tabs>
        <w:autoSpaceDE w:val="0"/>
        <w:autoSpaceDN w:val="0"/>
        <w:adjustRightInd w:val="0"/>
        <w:jc w:val="both"/>
        <w:rPr>
          <w:rFonts w:ascii="Arial" w:hAnsi="Arial" w:cs="Arial"/>
          <w:bCs/>
          <w:sz w:val="6"/>
          <w:szCs w:val="6"/>
        </w:rPr>
      </w:pPr>
    </w:p>
    <w:p w14:paraId="5018F6FC"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Será sobreseído el recurso cuando:</w:t>
      </w:r>
    </w:p>
    <w:p w14:paraId="68C7EFFF"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594EEA4B"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l. El recurrente se desista expresamente;</w:t>
      </w:r>
    </w:p>
    <w:p w14:paraId="437F2539"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7FC3DDB6" w14:textId="77777777" w:rsidR="000B670C"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II. Durante el procedimiento sobreviniere alguna de las causas de improcedencia del recurso;</w:t>
      </w:r>
    </w:p>
    <w:p w14:paraId="181D7F70" w14:textId="77777777" w:rsidR="009331BB" w:rsidRPr="000524E1" w:rsidRDefault="009331BB" w:rsidP="00022BD8">
      <w:pPr>
        <w:tabs>
          <w:tab w:val="left" w:pos="9214"/>
          <w:tab w:val="left" w:pos="9639"/>
        </w:tabs>
        <w:autoSpaceDE w:val="0"/>
        <w:autoSpaceDN w:val="0"/>
        <w:adjustRightInd w:val="0"/>
        <w:jc w:val="both"/>
        <w:rPr>
          <w:rFonts w:ascii="Arial" w:hAnsi="Arial" w:cs="Arial"/>
          <w:bCs/>
        </w:rPr>
      </w:pPr>
    </w:p>
    <w:p w14:paraId="3EAEA9F4" w14:textId="77777777" w:rsidR="000B670C" w:rsidRPr="000524E1" w:rsidRDefault="000B670C" w:rsidP="00022BD8">
      <w:pPr>
        <w:tabs>
          <w:tab w:val="left" w:pos="9214"/>
          <w:tab w:val="left" w:pos="9639"/>
        </w:tabs>
        <w:autoSpaceDE w:val="0"/>
        <w:autoSpaceDN w:val="0"/>
        <w:adjustRightInd w:val="0"/>
        <w:jc w:val="both"/>
        <w:rPr>
          <w:rFonts w:ascii="Arial" w:hAnsi="Arial" w:cs="Arial"/>
          <w:bCs/>
          <w:spacing w:val="-2"/>
        </w:rPr>
      </w:pPr>
      <w:r w:rsidRPr="000524E1">
        <w:rPr>
          <w:rFonts w:ascii="Arial" w:hAnsi="Arial" w:cs="Arial"/>
          <w:bCs/>
          <w:spacing w:val="-2"/>
        </w:rPr>
        <w:t>III. El recurrente fallezca durante el procedimiento, siempre que el acto sólo afecte sus derechos estrictamente personales;</w:t>
      </w:r>
    </w:p>
    <w:p w14:paraId="4DBACD4E"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1263171C"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IV. La autoridad haya satisfecho claramente las pretensiones del recurrente; y</w:t>
      </w:r>
    </w:p>
    <w:p w14:paraId="7E7A449E"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33A74B20"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V. En los demás casos en que por disposición legal haya impedimento para emitir resolución que decida el asunto planteado.</w:t>
      </w:r>
    </w:p>
    <w:p w14:paraId="33F9C97E"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10B3A976"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84.</w:t>
      </w:r>
    </w:p>
    <w:p w14:paraId="5778E0AB" w14:textId="77777777" w:rsidR="000B670C" w:rsidRPr="00BF7DC3" w:rsidRDefault="000B670C" w:rsidP="00022BD8">
      <w:pPr>
        <w:tabs>
          <w:tab w:val="left" w:pos="9214"/>
          <w:tab w:val="left" w:pos="9639"/>
        </w:tabs>
        <w:autoSpaceDE w:val="0"/>
        <w:autoSpaceDN w:val="0"/>
        <w:adjustRightInd w:val="0"/>
        <w:jc w:val="both"/>
        <w:rPr>
          <w:rFonts w:ascii="Arial" w:hAnsi="Arial" w:cs="Arial"/>
          <w:bCs/>
          <w:sz w:val="6"/>
          <w:szCs w:val="6"/>
        </w:rPr>
      </w:pPr>
    </w:p>
    <w:p w14:paraId="534FE0ED"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1. El titular de la Secretaría o el Presidente Municipal, en el caso de los Ayuntamientos, emitirá la resolución del recurso dentro de los 20 días hábiles siguientes al término del periodo para la formulación de los alegatos.</w:t>
      </w:r>
    </w:p>
    <w:p w14:paraId="3A74D803"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2F8FC4DB"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2. La resolución que confirme, modifique o revoque el acto o la resolución recurrida, se fundarán en derecho y examinará todos los agravios hechos valer por el recurrente. Cuando uno de los agravios sea suficiente para desvirtuar la validez del acto impugnado, bastará con el examen de dicho punto.</w:t>
      </w:r>
    </w:p>
    <w:p w14:paraId="397FD043"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776577D9" w14:textId="77777777" w:rsidR="000B670C"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3. Dicha resolución se notificará al interesado, personalmente o por correo certificado.</w:t>
      </w:r>
    </w:p>
    <w:p w14:paraId="0AB3B40D" w14:textId="77777777" w:rsidR="00525D4B" w:rsidRPr="000524E1" w:rsidRDefault="00525D4B" w:rsidP="00022BD8">
      <w:pPr>
        <w:tabs>
          <w:tab w:val="left" w:pos="9214"/>
          <w:tab w:val="left" w:pos="9639"/>
        </w:tabs>
        <w:autoSpaceDE w:val="0"/>
        <w:autoSpaceDN w:val="0"/>
        <w:adjustRightInd w:val="0"/>
        <w:jc w:val="both"/>
        <w:rPr>
          <w:rFonts w:ascii="Arial" w:hAnsi="Arial" w:cs="Arial"/>
          <w:bCs/>
        </w:rPr>
      </w:pPr>
    </w:p>
    <w:p w14:paraId="156511CD" w14:textId="77777777" w:rsidR="00EF0E49" w:rsidRDefault="00EF0E49" w:rsidP="00022BD8">
      <w:pPr>
        <w:tabs>
          <w:tab w:val="left" w:pos="9214"/>
          <w:tab w:val="left" w:pos="9639"/>
        </w:tabs>
        <w:autoSpaceDE w:val="0"/>
        <w:autoSpaceDN w:val="0"/>
        <w:adjustRightInd w:val="0"/>
        <w:jc w:val="center"/>
        <w:rPr>
          <w:rFonts w:ascii="Arial" w:hAnsi="Arial" w:cs="Arial"/>
          <w:b/>
          <w:bCs/>
        </w:rPr>
      </w:pPr>
    </w:p>
    <w:p w14:paraId="086989CB" w14:textId="77777777" w:rsidR="00EF0E49" w:rsidRDefault="00EF0E49" w:rsidP="00022BD8">
      <w:pPr>
        <w:tabs>
          <w:tab w:val="left" w:pos="9214"/>
          <w:tab w:val="left" w:pos="9639"/>
        </w:tabs>
        <w:autoSpaceDE w:val="0"/>
        <w:autoSpaceDN w:val="0"/>
        <w:adjustRightInd w:val="0"/>
        <w:jc w:val="center"/>
        <w:rPr>
          <w:rFonts w:ascii="Arial" w:hAnsi="Arial" w:cs="Arial"/>
          <w:b/>
          <w:bCs/>
        </w:rPr>
      </w:pPr>
    </w:p>
    <w:p w14:paraId="1C2D3273" w14:textId="77777777" w:rsidR="00EF0E49" w:rsidRDefault="00EF0E49" w:rsidP="00022BD8">
      <w:pPr>
        <w:tabs>
          <w:tab w:val="left" w:pos="9214"/>
          <w:tab w:val="left" w:pos="9639"/>
        </w:tabs>
        <w:autoSpaceDE w:val="0"/>
        <w:autoSpaceDN w:val="0"/>
        <w:adjustRightInd w:val="0"/>
        <w:jc w:val="center"/>
        <w:rPr>
          <w:rFonts w:ascii="Arial" w:hAnsi="Arial" w:cs="Arial"/>
          <w:b/>
          <w:bCs/>
        </w:rPr>
      </w:pPr>
    </w:p>
    <w:p w14:paraId="35E73578" w14:textId="77777777" w:rsidR="00EF0E49" w:rsidRDefault="00EF0E49" w:rsidP="00022BD8">
      <w:pPr>
        <w:tabs>
          <w:tab w:val="left" w:pos="9214"/>
          <w:tab w:val="left" w:pos="9639"/>
        </w:tabs>
        <w:autoSpaceDE w:val="0"/>
        <w:autoSpaceDN w:val="0"/>
        <w:adjustRightInd w:val="0"/>
        <w:jc w:val="center"/>
        <w:rPr>
          <w:rFonts w:ascii="Arial" w:hAnsi="Arial" w:cs="Arial"/>
          <w:b/>
          <w:bCs/>
        </w:rPr>
      </w:pPr>
    </w:p>
    <w:p w14:paraId="192DEB46" w14:textId="77777777" w:rsidR="00EF0E49" w:rsidRDefault="00EF0E49" w:rsidP="00022BD8">
      <w:pPr>
        <w:tabs>
          <w:tab w:val="left" w:pos="9214"/>
          <w:tab w:val="left" w:pos="9639"/>
        </w:tabs>
        <w:autoSpaceDE w:val="0"/>
        <w:autoSpaceDN w:val="0"/>
        <w:adjustRightInd w:val="0"/>
        <w:jc w:val="center"/>
        <w:rPr>
          <w:rFonts w:ascii="Arial" w:hAnsi="Arial" w:cs="Arial"/>
          <w:b/>
          <w:bCs/>
        </w:rPr>
      </w:pPr>
    </w:p>
    <w:p w14:paraId="6698C550" w14:textId="77777777" w:rsidR="00EF0E49" w:rsidRDefault="00EF0E49" w:rsidP="00022BD8">
      <w:pPr>
        <w:tabs>
          <w:tab w:val="left" w:pos="9214"/>
          <w:tab w:val="left" w:pos="9639"/>
        </w:tabs>
        <w:autoSpaceDE w:val="0"/>
        <w:autoSpaceDN w:val="0"/>
        <w:adjustRightInd w:val="0"/>
        <w:jc w:val="center"/>
        <w:rPr>
          <w:rFonts w:ascii="Arial" w:hAnsi="Arial" w:cs="Arial"/>
          <w:b/>
          <w:bCs/>
        </w:rPr>
      </w:pPr>
    </w:p>
    <w:p w14:paraId="2B0EFFB6" w14:textId="11A79F59" w:rsidR="000B670C" w:rsidRPr="000524E1" w:rsidRDefault="000B670C" w:rsidP="00022BD8">
      <w:pPr>
        <w:tabs>
          <w:tab w:val="left" w:pos="9214"/>
          <w:tab w:val="left" w:pos="9639"/>
        </w:tabs>
        <w:autoSpaceDE w:val="0"/>
        <w:autoSpaceDN w:val="0"/>
        <w:adjustRightInd w:val="0"/>
        <w:jc w:val="center"/>
        <w:rPr>
          <w:rFonts w:ascii="Arial" w:hAnsi="Arial" w:cs="Arial"/>
          <w:b/>
          <w:bCs/>
        </w:rPr>
      </w:pPr>
      <w:r w:rsidRPr="000524E1">
        <w:rPr>
          <w:rFonts w:ascii="Arial" w:hAnsi="Arial" w:cs="Arial"/>
          <w:b/>
          <w:bCs/>
        </w:rPr>
        <w:lastRenderedPageBreak/>
        <w:t>CAPÍTULO II</w:t>
      </w:r>
    </w:p>
    <w:p w14:paraId="7974AA4D" w14:textId="77777777" w:rsidR="000B670C" w:rsidRPr="000524E1" w:rsidRDefault="000B670C" w:rsidP="00022BD8">
      <w:pPr>
        <w:tabs>
          <w:tab w:val="left" w:pos="9214"/>
          <w:tab w:val="left" w:pos="9639"/>
        </w:tabs>
        <w:autoSpaceDE w:val="0"/>
        <w:autoSpaceDN w:val="0"/>
        <w:adjustRightInd w:val="0"/>
        <w:jc w:val="center"/>
        <w:rPr>
          <w:rFonts w:ascii="Arial" w:hAnsi="Arial" w:cs="Arial"/>
          <w:bCs/>
        </w:rPr>
      </w:pPr>
      <w:r w:rsidRPr="000524E1">
        <w:rPr>
          <w:rFonts w:ascii="Arial" w:hAnsi="Arial" w:cs="Arial"/>
          <w:b/>
          <w:bCs/>
        </w:rPr>
        <w:t>DEL JUICIO DE NULIDAD ANTE EL TRIBUNAL FISCAL DEL ESTADO</w:t>
      </w:r>
    </w:p>
    <w:p w14:paraId="0BB64D3A" w14:textId="77777777" w:rsidR="000B670C" w:rsidRPr="000524E1" w:rsidRDefault="000B670C" w:rsidP="00022BD8">
      <w:pPr>
        <w:tabs>
          <w:tab w:val="left" w:pos="9214"/>
          <w:tab w:val="left" w:pos="9639"/>
        </w:tabs>
        <w:autoSpaceDE w:val="0"/>
        <w:autoSpaceDN w:val="0"/>
        <w:adjustRightInd w:val="0"/>
        <w:jc w:val="center"/>
        <w:rPr>
          <w:rFonts w:ascii="Arial" w:hAnsi="Arial" w:cs="Arial"/>
          <w:bCs/>
        </w:rPr>
      </w:pPr>
    </w:p>
    <w:p w14:paraId="6BBD6A48"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85.</w:t>
      </w:r>
    </w:p>
    <w:p w14:paraId="5CA33F8B" w14:textId="77777777" w:rsidR="000B670C" w:rsidRPr="00BF7DC3" w:rsidRDefault="000B670C" w:rsidP="00022BD8">
      <w:pPr>
        <w:tabs>
          <w:tab w:val="left" w:pos="9214"/>
          <w:tab w:val="left" w:pos="9639"/>
        </w:tabs>
        <w:autoSpaceDE w:val="0"/>
        <w:autoSpaceDN w:val="0"/>
        <w:adjustRightInd w:val="0"/>
        <w:jc w:val="both"/>
        <w:rPr>
          <w:rFonts w:ascii="Arial" w:hAnsi="Arial" w:cs="Arial"/>
          <w:bCs/>
          <w:sz w:val="6"/>
          <w:szCs w:val="6"/>
        </w:rPr>
      </w:pPr>
    </w:p>
    <w:p w14:paraId="7DC9AD34"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Contra el acuerdo o la resolución del recurso de revisión que ponga fin al mismo, emitidos por la autoridad administrativa correspondiente, el interesado podrá interponer el juicio de nulidad ante el Tribunal Fiscal del Estado.</w:t>
      </w:r>
    </w:p>
    <w:p w14:paraId="3D06B1CE"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44E006E0"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86.</w:t>
      </w:r>
    </w:p>
    <w:p w14:paraId="61748D73" w14:textId="77777777" w:rsidR="000B670C" w:rsidRPr="00BF7DC3" w:rsidRDefault="000B670C" w:rsidP="00022BD8">
      <w:pPr>
        <w:tabs>
          <w:tab w:val="left" w:pos="9214"/>
          <w:tab w:val="left" w:pos="9639"/>
        </w:tabs>
        <w:autoSpaceDE w:val="0"/>
        <w:autoSpaceDN w:val="0"/>
        <w:adjustRightInd w:val="0"/>
        <w:jc w:val="both"/>
        <w:rPr>
          <w:rFonts w:ascii="Arial" w:hAnsi="Arial" w:cs="Arial"/>
          <w:bCs/>
          <w:sz w:val="6"/>
          <w:szCs w:val="6"/>
        </w:rPr>
      </w:pPr>
    </w:p>
    <w:p w14:paraId="4F6358F5"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1. El juicio de nulidad se interpondrá dentro de los quince días siguientes aquél en el cual surta efectos la notificación de la resolución impugnada.</w:t>
      </w:r>
    </w:p>
    <w:p w14:paraId="31588339"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2BAF01D7"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2. El recurrente presentará la demanda de juicio de nulidad ante la autoridad que le haya notificado la resolución, teniendo esta la obligación de remitirlo al Tribunal Fiscal del Estado en un plazo no mayor de tres días hábiles siguientes al de su presentación.</w:t>
      </w:r>
    </w:p>
    <w:p w14:paraId="73E670AA"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6A7D289C" w14:textId="77777777" w:rsidR="000B670C"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3. En estos casos se tendrá como fecha de presentación del escrito respectivo la del día en que se haga a la autoridad que efectuó la notificación.</w:t>
      </w:r>
    </w:p>
    <w:p w14:paraId="5E8BD671" w14:textId="77777777" w:rsidR="00BD7B78" w:rsidRPr="000524E1" w:rsidRDefault="00BD7B78" w:rsidP="00022BD8">
      <w:pPr>
        <w:tabs>
          <w:tab w:val="left" w:pos="9214"/>
          <w:tab w:val="left" w:pos="9639"/>
        </w:tabs>
        <w:autoSpaceDE w:val="0"/>
        <w:autoSpaceDN w:val="0"/>
        <w:adjustRightInd w:val="0"/>
        <w:jc w:val="both"/>
        <w:rPr>
          <w:rFonts w:ascii="Arial" w:hAnsi="Arial" w:cs="Arial"/>
          <w:bCs/>
        </w:rPr>
      </w:pPr>
    </w:p>
    <w:p w14:paraId="35AE8ADD"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r w:rsidRPr="000524E1">
        <w:rPr>
          <w:rFonts w:ascii="Arial" w:hAnsi="Arial" w:cs="Arial"/>
          <w:b/>
          <w:bCs/>
        </w:rPr>
        <w:t>ARTÍCULO 87.</w:t>
      </w:r>
    </w:p>
    <w:p w14:paraId="041203A6" w14:textId="77777777" w:rsidR="000B670C" w:rsidRPr="00BF7DC3" w:rsidRDefault="000B670C" w:rsidP="00022BD8">
      <w:pPr>
        <w:tabs>
          <w:tab w:val="left" w:pos="9214"/>
          <w:tab w:val="left" w:pos="9639"/>
        </w:tabs>
        <w:autoSpaceDE w:val="0"/>
        <w:autoSpaceDN w:val="0"/>
        <w:adjustRightInd w:val="0"/>
        <w:jc w:val="both"/>
        <w:rPr>
          <w:rFonts w:ascii="Arial" w:hAnsi="Arial" w:cs="Arial"/>
          <w:bCs/>
          <w:sz w:val="6"/>
          <w:szCs w:val="6"/>
        </w:rPr>
      </w:pPr>
    </w:p>
    <w:p w14:paraId="4222B618"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Cs/>
        </w:rPr>
        <w:t>Para la tramitación del juicio de nulidad se estará a lo dispuesto por el Código Fiscal del Estado, en lo relativo al mismo.</w:t>
      </w:r>
    </w:p>
    <w:p w14:paraId="48B098CD"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39E2C165" w14:textId="77777777" w:rsidR="000B670C" w:rsidRPr="000524E1" w:rsidRDefault="000B670C" w:rsidP="00022BD8">
      <w:pPr>
        <w:tabs>
          <w:tab w:val="left" w:pos="9214"/>
          <w:tab w:val="left" w:pos="9639"/>
        </w:tabs>
        <w:autoSpaceDE w:val="0"/>
        <w:autoSpaceDN w:val="0"/>
        <w:adjustRightInd w:val="0"/>
        <w:jc w:val="center"/>
        <w:rPr>
          <w:rFonts w:ascii="Arial" w:hAnsi="Arial" w:cs="Arial"/>
          <w:b/>
          <w:bCs/>
        </w:rPr>
      </w:pPr>
      <w:r w:rsidRPr="000524E1">
        <w:rPr>
          <w:rFonts w:ascii="Arial" w:hAnsi="Arial" w:cs="Arial"/>
          <w:b/>
          <w:bCs/>
        </w:rPr>
        <w:t>TRANSITORIOS</w:t>
      </w:r>
    </w:p>
    <w:p w14:paraId="4B222020" w14:textId="77777777" w:rsidR="000B670C" w:rsidRPr="000524E1" w:rsidRDefault="000B670C" w:rsidP="00022BD8">
      <w:pPr>
        <w:tabs>
          <w:tab w:val="left" w:pos="9214"/>
          <w:tab w:val="left" w:pos="9639"/>
        </w:tabs>
        <w:autoSpaceDE w:val="0"/>
        <w:autoSpaceDN w:val="0"/>
        <w:adjustRightInd w:val="0"/>
        <w:jc w:val="both"/>
        <w:rPr>
          <w:rFonts w:ascii="Arial" w:hAnsi="Arial" w:cs="Arial"/>
          <w:b/>
          <w:bCs/>
        </w:rPr>
      </w:pPr>
    </w:p>
    <w:p w14:paraId="77373CB2"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
          <w:bCs/>
        </w:rPr>
        <w:t>ARTÍCULO PRIMERO.</w:t>
      </w:r>
      <w:r w:rsidRPr="000524E1">
        <w:rPr>
          <w:rFonts w:ascii="Arial" w:hAnsi="Arial" w:cs="Arial"/>
          <w:bCs/>
        </w:rPr>
        <w:t xml:space="preserve"> Esta ley entrará en vigor el día siguiente al de su publicación en el Periódico Oficial del Estado.</w:t>
      </w:r>
    </w:p>
    <w:p w14:paraId="1D206709"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7F1D8D2C"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
          <w:bCs/>
        </w:rPr>
        <w:t>ARTÍCULO SEGUNDO.</w:t>
      </w:r>
      <w:r w:rsidRPr="000524E1">
        <w:rPr>
          <w:rFonts w:ascii="Arial" w:hAnsi="Arial" w:cs="Arial"/>
          <w:bCs/>
        </w:rPr>
        <w:t xml:space="preserve"> El Reglamento de la presente ley deberá ser expedido por el Gobernador del Estado, dentro de los 180 días siguientes a la entrada en vigor de esta Ley.</w:t>
      </w:r>
    </w:p>
    <w:p w14:paraId="2BBDC713"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p>
    <w:p w14:paraId="2A8AE192" w14:textId="77777777" w:rsidR="000B670C" w:rsidRPr="000524E1" w:rsidRDefault="000B670C" w:rsidP="00022BD8">
      <w:pPr>
        <w:tabs>
          <w:tab w:val="left" w:pos="9214"/>
          <w:tab w:val="left" w:pos="9639"/>
        </w:tabs>
        <w:autoSpaceDE w:val="0"/>
        <w:autoSpaceDN w:val="0"/>
        <w:adjustRightInd w:val="0"/>
        <w:jc w:val="both"/>
        <w:rPr>
          <w:rFonts w:ascii="Arial" w:hAnsi="Arial" w:cs="Arial"/>
          <w:bCs/>
        </w:rPr>
      </w:pPr>
      <w:r w:rsidRPr="000524E1">
        <w:rPr>
          <w:rFonts w:ascii="Arial" w:hAnsi="Arial" w:cs="Arial"/>
          <w:b/>
          <w:bCs/>
        </w:rPr>
        <w:t>ARTÍCULO TERCERO.</w:t>
      </w:r>
      <w:r w:rsidRPr="000524E1">
        <w:rPr>
          <w:rFonts w:ascii="Arial" w:hAnsi="Arial" w:cs="Arial"/>
          <w:bCs/>
        </w:rPr>
        <w:t xml:space="preserve"> El Programa Estatal de Desarrollo Pesquero y Acuícola deberá ser expedido a más tardar dentro de los 90 días posteriores a la entrada en vigor del presente ordenamiento.</w:t>
      </w:r>
    </w:p>
    <w:p w14:paraId="2CFC6453" w14:textId="77777777" w:rsidR="000B670C" w:rsidRPr="000524E1" w:rsidRDefault="000B670C" w:rsidP="00022BD8">
      <w:pPr>
        <w:tabs>
          <w:tab w:val="left" w:pos="9214"/>
          <w:tab w:val="left" w:pos="9639"/>
        </w:tabs>
        <w:jc w:val="both"/>
        <w:rPr>
          <w:rFonts w:ascii="Arial" w:hAnsi="Arial" w:cs="Arial"/>
          <w:b/>
        </w:rPr>
      </w:pPr>
    </w:p>
    <w:p w14:paraId="69A18629" w14:textId="77777777" w:rsidR="000B670C" w:rsidRPr="000524E1" w:rsidRDefault="000B670C" w:rsidP="00022BD8">
      <w:pPr>
        <w:tabs>
          <w:tab w:val="left" w:pos="9214"/>
          <w:tab w:val="left" w:pos="9639"/>
        </w:tabs>
        <w:jc w:val="both"/>
        <w:rPr>
          <w:rFonts w:ascii="Arial" w:hAnsi="Arial" w:cs="Arial"/>
          <w:lang w:val="es-ES"/>
        </w:rPr>
      </w:pPr>
      <w:r w:rsidRPr="000524E1">
        <w:rPr>
          <w:rFonts w:ascii="Arial" w:hAnsi="Arial" w:cs="Arial"/>
          <w:b/>
          <w:lang w:val="es-ES"/>
        </w:rPr>
        <w:t>SALÓN DE SESIONES DEL H. CONGRESO DEL ESTADO</w:t>
      </w:r>
      <w:r w:rsidRPr="000524E1">
        <w:rPr>
          <w:rFonts w:ascii="Arial" w:hAnsi="Arial" w:cs="Arial"/>
          <w:lang w:val="es-ES"/>
        </w:rPr>
        <w:t xml:space="preserve">.- </w:t>
      </w:r>
      <w:r w:rsidRPr="000524E1">
        <w:rPr>
          <w:rFonts w:ascii="Arial" w:hAnsi="Arial" w:cs="Arial"/>
          <w:b/>
          <w:lang w:val="es-ES"/>
        </w:rPr>
        <w:t>Cd. Victoria, Tam., a 30 de agosto del año 2011</w:t>
      </w:r>
      <w:r w:rsidRPr="000524E1">
        <w:rPr>
          <w:rFonts w:ascii="Arial" w:hAnsi="Arial" w:cs="Arial"/>
          <w:lang w:val="es-ES"/>
        </w:rPr>
        <w:t>.-</w:t>
      </w:r>
      <w:r w:rsidRPr="000524E1">
        <w:rPr>
          <w:rFonts w:ascii="Arial" w:hAnsi="Arial" w:cs="Arial"/>
          <w:b/>
          <w:lang w:val="es-ES"/>
        </w:rPr>
        <w:t xml:space="preserve"> DIPUTADO PRESIDENTE</w:t>
      </w:r>
      <w:r w:rsidRPr="000524E1">
        <w:rPr>
          <w:rFonts w:ascii="Arial" w:hAnsi="Arial" w:cs="Arial"/>
          <w:lang w:val="es-ES"/>
        </w:rPr>
        <w:t>.-</w:t>
      </w:r>
      <w:r w:rsidRPr="000524E1">
        <w:rPr>
          <w:rFonts w:ascii="Arial" w:hAnsi="Arial" w:cs="Arial"/>
          <w:b/>
          <w:lang w:val="es-ES"/>
        </w:rPr>
        <w:t xml:space="preserve"> </w:t>
      </w:r>
      <w:r w:rsidRPr="000524E1">
        <w:rPr>
          <w:rFonts w:ascii="Arial" w:hAnsi="Arial" w:cs="Arial"/>
          <w:b/>
        </w:rPr>
        <w:t>JOSÉ LUIS HERNÁNDEZ CASTRELLÓN</w:t>
      </w:r>
      <w:r w:rsidRPr="000524E1">
        <w:rPr>
          <w:rFonts w:ascii="Arial" w:hAnsi="Arial" w:cs="Arial"/>
          <w:lang w:val="es-ES"/>
        </w:rPr>
        <w:t>.- Rúbrica.-</w:t>
      </w:r>
      <w:r w:rsidRPr="000524E1">
        <w:rPr>
          <w:rFonts w:ascii="Arial" w:hAnsi="Arial" w:cs="Arial"/>
          <w:b/>
          <w:lang w:val="es-ES"/>
        </w:rPr>
        <w:t xml:space="preserve"> DIPUTADA SECRETARIA</w:t>
      </w:r>
      <w:r w:rsidRPr="000524E1">
        <w:rPr>
          <w:rFonts w:ascii="Arial" w:hAnsi="Arial" w:cs="Arial"/>
          <w:lang w:val="es-ES"/>
        </w:rPr>
        <w:t>.-</w:t>
      </w:r>
      <w:r w:rsidRPr="000524E1">
        <w:rPr>
          <w:rFonts w:ascii="Arial" w:hAnsi="Arial" w:cs="Arial"/>
          <w:b/>
          <w:lang w:val="es-ES"/>
        </w:rPr>
        <w:t xml:space="preserve"> </w:t>
      </w:r>
      <w:r w:rsidRPr="000524E1">
        <w:rPr>
          <w:rFonts w:ascii="Arial" w:hAnsi="Arial" w:cs="Arial"/>
          <w:b/>
        </w:rPr>
        <w:t>AMELIA ALEJANDRINA VITALES RODRÍGUEZ</w:t>
      </w:r>
      <w:r w:rsidRPr="000524E1">
        <w:rPr>
          <w:rFonts w:ascii="Arial" w:hAnsi="Arial" w:cs="Arial"/>
          <w:lang w:val="es-ES"/>
        </w:rPr>
        <w:t>.-</w:t>
      </w:r>
      <w:r w:rsidRPr="000524E1">
        <w:rPr>
          <w:rFonts w:ascii="Arial" w:hAnsi="Arial" w:cs="Arial"/>
          <w:b/>
          <w:lang w:val="es-ES"/>
        </w:rPr>
        <w:t xml:space="preserve"> </w:t>
      </w:r>
      <w:r w:rsidRPr="000524E1">
        <w:rPr>
          <w:rFonts w:ascii="Arial" w:hAnsi="Arial" w:cs="Arial"/>
          <w:lang w:val="es-ES"/>
        </w:rPr>
        <w:t>Rúbrica</w:t>
      </w:r>
      <w:r w:rsidRPr="000524E1">
        <w:rPr>
          <w:rFonts w:ascii="Arial" w:hAnsi="Arial" w:cs="Arial"/>
          <w:b/>
          <w:lang w:val="es-ES"/>
        </w:rPr>
        <w:t>.- DIPUTADO SECRETARIO</w:t>
      </w:r>
      <w:r w:rsidRPr="000524E1">
        <w:rPr>
          <w:rFonts w:ascii="Arial" w:hAnsi="Arial" w:cs="Arial"/>
          <w:lang w:val="es-ES"/>
        </w:rPr>
        <w:t xml:space="preserve">.- </w:t>
      </w:r>
      <w:r w:rsidRPr="000524E1">
        <w:rPr>
          <w:rFonts w:ascii="Arial" w:hAnsi="Arial" w:cs="Arial"/>
          <w:b/>
        </w:rPr>
        <w:t>JOSÉ RAMÓN GÓMEZ LEAL</w:t>
      </w:r>
      <w:r w:rsidRPr="000524E1">
        <w:rPr>
          <w:rFonts w:ascii="Arial" w:hAnsi="Arial" w:cs="Arial"/>
          <w:lang w:val="es-ES"/>
        </w:rPr>
        <w:t>.- Rúbrica.”</w:t>
      </w:r>
    </w:p>
    <w:p w14:paraId="74A4D411" w14:textId="77777777" w:rsidR="000B670C" w:rsidRPr="000524E1" w:rsidRDefault="000B670C" w:rsidP="00022BD8">
      <w:pPr>
        <w:tabs>
          <w:tab w:val="left" w:pos="9214"/>
          <w:tab w:val="left" w:pos="9639"/>
        </w:tabs>
        <w:jc w:val="both"/>
        <w:rPr>
          <w:rFonts w:ascii="Arial" w:hAnsi="Arial" w:cs="Arial"/>
          <w:lang w:val="es-ES"/>
        </w:rPr>
      </w:pPr>
    </w:p>
    <w:p w14:paraId="72689612" w14:textId="77777777" w:rsidR="000B670C" w:rsidRPr="000524E1" w:rsidRDefault="000B670C" w:rsidP="00022BD8">
      <w:pPr>
        <w:tabs>
          <w:tab w:val="left" w:pos="9214"/>
          <w:tab w:val="left" w:pos="9639"/>
        </w:tabs>
        <w:jc w:val="both"/>
        <w:rPr>
          <w:rFonts w:ascii="Arial" w:hAnsi="Arial" w:cs="Arial"/>
          <w:lang w:val="es-ES"/>
        </w:rPr>
      </w:pPr>
      <w:r w:rsidRPr="000524E1">
        <w:rPr>
          <w:rFonts w:ascii="Arial" w:hAnsi="Arial" w:cs="Arial"/>
          <w:lang w:val="es-ES"/>
        </w:rPr>
        <w:t>Por tanto, mando se imprima, publique, circule y se le dé el debido cumplimiento.</w:t>
      </w:r>
    </w:p>
    <w:p w14:paraId="31522128" w14:textId="77777777" w:rsidR="000B670C" w:rsidRPr="000524E1" w:rsidRDefault="000B670C" w:rsidP="00022BD8">
      <w:pPr>
        <w:tabs>
          <w:tab w:val="left" w:pos="9214"/>
          <w:tab w:val="left" w:pos="9639"/>
        </w:tabs>
        <w:jc w:val="both"/>
        <w:rPr>
          <w:rFonts w:ascii="Arial" w:hAnsi="Arial" w:cs="Arial"/>
          <w:lang w:val="es-ES"/>
        </w:rPr>
      </w:pPr>
    </w:p>
    <w:p w14:paraId="36CED5AC" w14:textId="77777777" w:rsidR="000B670C" w:rsidRPr="000524E1" w:rsidRDefault="000B670C" w:rsidP="00022BD8">
      <w:pPr>
        <w:tabs>
          <w:tab w:val="left" w:pos="9214"/>
          <w:tab w:val="left" w:pos="9639"/>
        </w:tabs>
        <w:jc w:val="both"/>
        <w:rPr>
          <w:rFonts w:ascii="Arial" w:hAnsi="Arial" w:cs="Arial"/>
          <w:lang w:val="es-ES"/>
        </w:rPr>
      </w:pPr>
      <w:r w:rsidRPr="000524E1">
        <w:rPr>
          <w:rFonts w:ascii="Arial" w:hAnsi="Arial" w:cs="Arial"/>
          <w:lang w:val="es-ES"/>
        </w:rPr>
        <w:t>Dado en la residencia del Poder Ejecutivo, en Victoria, Capital del Estado de Tamaulipas, a los treinta y un días del mes de agosto del año dos mil once.</w:t>
      </w:r>
    </w:p>
    <w:p w14:paraId="37E7EEAB" w14:textId="77777777" w:rsidR="000B670C" w:rsidRPr="000524E1" w:rsidRDefault="000B670C" w:rsidP="00022BD8">
      <w:pPr>
        <w:tabs>
          <w:tab w:val="left" w:pos="9214"/>
          <w:tab w:val="left" w:pos="9639"/>
        </w:tabs>
        <w:jc w:val="both"/>
        <w:rPr>
          <w:rFonts w:ascii="Arial" w:hAnsi="Arial" w:cs="Arial"/>
          <w:b/>
          <w:lang w:val="es-ES"/>
        </w:rPr>
      </w:pPr>
    </w:p>
    <w:p w14:paraId="57BBDF06" w14:textId="77777777" w:rsidR="00A909DF" w:rsidRDefault="000B670C" w:rsidP="00022BD8">
      <w:pPr>
        <w:tabs>
          <w:tab w:val="left" w:pos="9214"/>
          <w:tab w:val="left" w:pos="9639"/>
        </w:tabs>
        <w:jc w:val="both"/>
        <w:rPr>
          <w:rFonts w:ascii="Arial" w:hAnsi="Arial" w:cs="Arial"/>
          <w:lang w:val="es-ES"/>
        </w:rPr>
      </w:pPr>
      <w:r w:rsidRPr="000524E1">
        <w:rPr>
          <w:rFonts w:ascii="Arial" w:hAnsi="Arial" w:cs="Arial"/>
          <w:b/>
          <w:lang w:val="es-ES"/>
        </w:rPr>
        <w:t>ATENTAMENTE</w:t>
      </w:r>
      <w:r w:rsidRPr="000524E1">
        <w:rPr>
          <w:rFonts w:ascii="Arial" w:hAnsi="Arial" w:cs="Arial"/>
          <w:lang w:val="es-ES"/>
        </w:rPr>
        <w:t>.- SUFRAGIO EFECTIVO. NO REELECCIÓN.-</w:t>
      </w:r>
      <w:r w:rsidRPr="000524E1">
        <w:rPr>
          <w:rFonts w:ascii="Arial" w:hAnsi="Arial" w:cs="Arial"/>
          <w:b/>
          <w:lang w:val="es-ES"/>
        </w:rPr>
        <w:t xml:space="preserve"> EL GOBERNADOR CONSTITUCIONAL DEL ESTADO</w:t>
      </w:r>
      <w:r w:rsidRPr="000524E1">
        <w:rPr>
          <w:rFonts w:ascii="Arial" w:hAnsi="Arial" w:cs="Arial"/>
          <w:lang w:val="es-ES"/>
        </w:rPr>
        <w:t>.-</w:t>
      </w:r>
      <w:r w:rsidRPr="000524E1">
        <w:rPr>
          <w:rFonts w:ascii="Arial" w:hAnsi="Arial" w:cs="Arial"/>
          <w:b/>
          <w:lang w:val="es-ES"/>
        </w:rPr>
        <w:t xml:space="preserve"> EGIDIO TORRE CANTÚ</w:t>
      </w:r>
      <w:r w:rsidRPr="000524E1">
        <w:rPr>
          <w:rFonts w:ascii="Arial" w:hAnsi="Arial" w:cs="Arial"/>
          <w:lang w:val="es-ES"/>
        </w:rPr>
        <w:t>.-</w:t>
      </w:r>
      <w:r w:rsidRPr="000524E1">
        <w:rPr>
          <w:rFonts w:ascii="Arial" w:hAnsi="Arial" w:cs="Arial"/>
          <w:b/>
          <w:lang w:val="es-ES"/>
        </w:rPr>
        <w:t xml:space="preserve"> </w:t>
      </w:r>
      <w:r w:rsidRPr="000524E1">
        <w:rPr>
          <w:rFonts w:ascii="Arial" w:hAnsi="Arial" w:cs="Arial"/>
          <w:lang w:val="es-ES"/>
        </w:rPr>
        <w:t>Rúbrica</w:t>
      </w:r>
      <w:r w:rsidRPr="000524E1">
        <w:rPr>
          <w:rFonts w:ascii="Arial" w:hAnsi="Arial" w:cs="Arial"/>
          <w:b/>
          <w:lang w:val="es-ES"/>
        </w:rPr>
        <w:t>.- EL SECRETARIO GENERAL DE GOBIERNO</w:t>
      </w:r>
      <w:r w:rsidRPr="000524E1">
        <w:rPr>
          <w:rFonts w:ascii="Arial" w:hAnsi="Arial" w:cs="Arial"/>
          <w:lang w:val="es-ES"/>
        </w:rPr>
        <w:t xml:space="preserve">.- </w:t>
      </w:r>
      <w:r w:rsidRPr="000524E1">
        <w:rPr>
          <w:rFonts w:ascii="Arial" w:hAnsi="Arial" w:cs="Arial"/>
          <w:b/>
          <w:lang w:val="es-ES"/>
        </w:rPr>
        <w:t>MORELOS CANSECO GÓMEZ</w:t>
      </w:r>
      <w:r w:rsidRPr="000524E1">
        <w:rPr>
          <w:rFonts w:ascii="Arial" w:hAnsi="Arial" w:cs="Arial"/>
          <w:lang w:val="es-ES"/>
        </w:rPr>
        <w:t>.- Rúbrica.</w:t>
      </w:r>
    </w:p>
    <w:p w14:paraId="5D67DF44" w14:textId="77777777" w:rsidR="00010B27" w:rsidRPr="00930320" w:rsidRDefault="00010B27" w:rsidP="00022BD8">
      <w:pPr>
        <w:pStyle w:val="Textoindependiente"/>
        <w:jc w:val="center"/>
        <w:rPr>
          <w:rFonts w:cs="Arial"/>
          <w:b/>
          <w:bCs/>
          <w:i w:val="0"/>
          <w:sz w:val="24"/>
          <w:szCs w:val="24"/>
          <w:lang w:val="es-ES" w:eastAsia="es-ES"/>
        </w:rPr>
      </w:pPr>
      <w:r>
        <w:rPr>
          <w:rFonts w:cs="Arial"/>
          <w:b/>
          <w:lang w:val="es-ES"/>
        </w:rPr>
        <w:br w:type="page"/>
      </w:r>
      <w:r w:rsidRPr="00930320">
        <w:rPr>
          <w:rFonts w:cs="Arial"/>
          <w:b/>
          <w:bCs/>
          <w:i w:val="0"/>
          <w:sz w:val="24"/>
          <w:szCs w:val="24"/>
          <w:lang w:val="es-ES" w:eastAsia="es-ES"/>
        </w:rPr>
        <w:lastRenderedPageBreak/>
        <w:t>ARTÍCULOS TRANSITORIOS DE DECRETOS DE REFORMAS, A PARTIR DE LA EXPEDICIÓN DE LA PRESENTE LEY.</w:t>
      </w:r>
    </w:p>
    <w:p w14:paraId="74ED17BB" w14:textId="77777777" w:rsidR="00010B27" w:rsidRPr="00930320" w:rsidRDefault="00010B27" w:rsidP="00010B27">
      <w:pPr>
        <w:pStyle w:val="Textoindependiente"/>
        <w:jc w:val="center"/>
        <w:rPr>
          <w:rFonts w:cs="Arial"/>
          <w:b/>
          <w:bCs/>
          <w:i w:val="0"/>
          <w:sz w:val="24"/>
          <w:szCs w:val="24"/>
          <w:lang w:val="es-ES" w:eastAsia="es-ES"/>
        </w:rPr>
      </w:pPr>
    </w:p>
    <w:p w14:paraId="46B44D94" w14:textId="77777777" w:rsidR="00010B27" w:rsidRPr="00010B27" w:rsidRDefault="00010B27" w:rsidP="007C20E8">
      <w:pPr>
        <w:numPr>
          <w:ilvl w:val="0"/>
          <w:numId w:val="24"/>
        </w:numPr>
        <w:ind w:left="567" w:hanging="567"/>
        <w:jc w:val="both"/>
        <w:rPr>
          <w:rFonts w:ascii="Arial" w:hAnsi="Arial" w:cs="Arial"/>
          <w:b/>
          <w:lang w:val="es-ES" w:eastAsia="es-ES"/>
        </w:rPr>
      </w:pPr>
      <w:r w:rsidRPr="00010B27">
        <w:rPr>
          <w:rFonts w:ascii="Arial" w:hAnsi="Arial" w:cs="Arial"/>
          <w:b/>
          <w:szCs w:val="24"/>
          <w:lang w:val="es-ES" w:eastAsia="es-ES"/>
        </w:rPr>
        <w:t>ARTÍCULOS TRANSITORIOS DEL DECRETO N</w:t>
      </w:r>
      <w:r>
        <w:rPr>
          <w:rFonts w:ascii="Arial" w:hAnsi="Arial" w:cs="Arial"/>
          <w:b/>
          <w:szCs w:val="24"/>
          <w:lang w:val="es-ES" w:eastAsia="es-ES"/>
        </w:rPr>
        <w:t xml:space="preserve">o. </w:t>
      </w:r>
      <w:r w:rsidRPr="00010B27">
        <w:rPr>
          <w:rFonts w:ascii="Arial" w:hAnsi="Arial" w:cs="Arial"/>
          <w:b/>
          <w:szCs w:val="24"/>
          <w:lang w:val="es-ES" w:eastAsia="es-ES"/>
        </w:rPr>
        <w:t xml:space="preserve">LXII-228, </w:t>
      </w:r>
      <w:r w:rsidR="00FC53A2" w:rsidRPr="00010B27">
        <w:rPr>
          <w:rFonts w:ascii="Arial" w:hAnsi="Arial" w:cs="Arial"/>
          <w:b/>
          <w:szCs w:val="24"/>
          <w:lang w:val="es-ES" w:eastAsia="es-ES"/>
        </w:rPr>
        <w:t xml:space="preserve">DEL 11 DE ABRIL DE 2014 </w:t>
      </w:r>
      <w:r w:rsidR="00FC53A2" w:rsidRPr="00010B27">
        <w:rPr>
          <w:rFonts w:ascii="Arial" w:hAnsi="Arial" w:cs="Arial"/>
          <w:b/>
          <w:lang w:val="es-ES" w:eastAsia="es-ES"/>
        </w:rPr>
        <w:t>Y</w:t>
      </w:r>
      <w:r w:rsidR="00FC53A2" w:rsidRPr="00010B27">
        <w:rPr>
          <w:rFonts w:ascii="Arial" w:hAnsi="Arial" w:cs="Arial"/>
          <w:b/>
          <w:szCs w:val="24"/>
          <w:lang w:val="es-ES" w:eastAsia="es-ES"/>
        </w:rPr>
        <w:t xml:space="preserve"> PUBLICADO EN EL PERIÓDICO OFICIAL N</w:t>
      </w:r>
      <w:r w:rsidR="00FC53A2">
        <w:rPr>
          <w:rFonts w:ascii="Arial" w:hAnsi="Arial" w:cs="Arial"/>
          <w:b/>
          <w:szCs w:val="24"/>
          <w:lang w:val="es-ES" w:eastAsia="es-ES"/>
        </w:rPr>
        <w:t xml:space="preserve">o. </w:t>
      </w:r>
      <w:r w:rsidR="00FC53A2" w:rsidRPr="00FC53A2">
        <w:rPr>
          <w:rFonts w:ascii="Arial" w:hAnsi="Arial" w:cs="Arial"/>
          <w:b/>
          <w:szCs w:val="24"/>
          <w:lang w:val="es-ES" w:eastAsia="es-ES"/>
        </w:rPr>
        <w:t>51, DEL 29 DE ABRIL DE 2014.</w:t>
      </w:r>
    </w:p>
    <w:p w14:paraId="0E110F4B" w14:textId="77777777" w:rsidR="00010B27" w:rsidRPr="00010B27" w:rsidRDefault="00010B27" w:rsidP="00930320">
      <w:pPr>
        <w:pStyle w:val="Textoindependiente"/>
        <w:ind w:left="709" w:hanging="425"/>
        <w:jc w:val="center"/>
        <w:rPr>
          <w:rFonts w:ascii="Century Gothic" w:hAnsi="Century Gothic" w:cs="Arial"/>
          <w:b/>
          <w:bCs/>
          <w:i w:val="0"/>
          <w:sz w:val="24"/>
          <w:szCs w:val="24"/>
          <w:lang w:val="es-ES" w:eastAsia="es-ES"/>
        </w:rPr>
      </w:pPr>
    </w:p>
    <w:p w14:paraId="3F8472A2" w14:textId="77777777" w:rsidR="00FC53A2" w:rsidRDefault="00FC53A2" w:rsidP="007C20E8">
      <w:pPr>
        <w:autoSpaceDE w:val="0"/>
        <w:autoSpaceDN w:val="0"/>
        <w:adjustRightInd w:val="0"/>
        <w:ind w:left="567"/>
        <w:jc w:val="both"/>
        <w:rPr>
          <w:rFonts w:ascii="Arial" w:hAnsi="Arial" w:cs="Arial"/>
          <w:lang w:val="es-MX"/>
        </w:rPr>
      </w:pPr>
      <w:r w:rsidRPr="00FC53A2">
        <w:rPr>
          <w:rFonts w:ascii="Arial" w:hAnsi="Arial" w:cs="Arial"/>
          <w:b/>
          <w:lang w:val="es-MX"/>
        </w:rPr>
        <w:t xml:space="preserve">ARTÍCULO ÚNICO. </w:t>
      </w:r>
      <w:r w:rsidRPr="00FC53A2">
        <w:rPr>
          <w:rFonts w:ascii="Arial" w:hAnsi="Arial" w:cs="Arial"/>
          <w:lang w:val="es-MX"/>
        </w:rPr>
        <w:t>El presente Decreto entrará en vigor el día siguiente al de su publicación en el Periódico Oficial del Estado.</w:t>
      </w:r>
    </w:p>
    <w:p w14:paraId="572E8824" w14:textId="77777777" w:rsidR="00930320" w:rsidRDefault="00930320" w:rsidP="00930320">
      <w:pPr>
        <w:autoSpaceDE w:val="0"/>
        <w:autoSpaceDN w:val="0"/>
        <w:adjustRightInd w:val="0"/>
        <w:ind w:left="709" w:hanging="425"/>
        <w:jc w:val="both"/>
        <w:rPr>
          <w:rFonts w:ascii="Arial" w:hAnsi="Arial" w:cs="Arial"/>
          <w:lang w:val="es-MX"/>
        </w:rPr>
      </w:pPr>
    </w:p>
    <w:p w14:paraId="2F29BE5F" w14:textId="77777777" w:rsidR="00930320" w:rsidRPr="00930320" w:rsidRDefault="00930320" w:rsidP="007C20E8">
      <w:pPr>
        <w:pStyle w:val="Prrafodelista"/>
        <w:numPr>
          <w:ilvl w:val="0"/>
          <w:numId w:val="24"/>
        </w:numPr>
        <w:autoSpaceDE w:val="0"/>
        <w:autoSpaceDN w:val="0"/>
        <w:adjustRightInd w:val="0"/>
        <w:spacing w:after="0" w:line="240" w:lineRule="auto"/>
        <w:ind w:left="567" w:hanging="567"/>
        <w:jc w:val="both"/>
        <w:rPr>
          <w:rFonts w:ascii="Arial" w:hAnsi="Arial" w:cs="Arial"/>
          <w:bCs/>
          <w:sz w:val="20"/>
          <w:szCs w:val="20"/>
        </w:rPr>
      </w:pPr>
      <w:r w:rsidRPr="00930320">
        <w:rPr>
          <w:rFonts w:ascii="Arial" w:hAnsi="Arial" w:cs="Arial"/>
          <w:b/>
          <w:bCs/>
          <w:sz w:val="20"/>
          <w:szCs w:val="20"/>
        </w:rPr>
        <w:t>ARTÍCULOS TRANSITORIOS DEL DECRETO No. LXIII-103, DEL 14 DE DICIEMBRE DE 2016 Y PUBLICADO EN EL ANEXO AL PERIÓDICO OFICIAL No. 152, DEL 21 DE DICIEMBRE DE 2016.</w:t>
      </w:r>
    </w:p>
    <w:p w14:paraId="6F790E90" w14:textId="77777777" w:rsidR="00930320" w:rsidRPr="00930320" w:rsidRDefault="00930320" w:rsidP="00930320">
      <w:pPr>
        <w:autoSpaceDE w:val="0"/>
        <w:autoSpaceDN w:val="0"/>
        <w:adjustRightInd w:val="0"/>
        <w:ind w:left="709" w:hanging="425"/>
        <w:jc w:val="both"/>
        <w:rPr>
          <w:rFonts w:ascii="Arial" w:hAnsi="Arial" w:cs="Arial"/>
          <w:bCs/>
          <w:lang w:val="es-MX"/>
        </w:rPr>
      </w:pPr>
    </w:p>
    <w:p w14:paraId="1230922B" w14:textId="77777777" w:rsidR="00930320" w:rsidRPr="00930320" w:rsidRDefault="00930320" w:rsidP="007C20E8">
      <w:pPr>
        <w:autoSpaceDE w:val="0"/>
        <w:autoSpaceDN w:val="0"/>
        <w:adjustRightInd w:val="0"/>
        <w:ind w:left="567"/>
        <w:jc w:val="both"/>
        <w:rPr>
          <w:rFonts w:ascii="Arial" w:hAnsi="Arial" w:cs="Arial"/>
          <w:bCs/>
        </w:rPr>
      </w:pPr>
      <w:r w:rsidRPr="00930320">
        <w:rPr>
          <w:rFonts w:ascii="Arial" w:hAnsi="Arial" w:cs="Arial"/>
          <w:b/>
          <w:bCs/>
        </w:rPr>
        <w:t>ARTÍCULO PRIMERO</w:t>
      </w:r>
      <w:r w:rsidRPr="00930320">
        <w:rPr>
          <w:rFonts w:ascii="Arial" w:hAnsi="Arial" w:cs="Arial"/>
          <w:bCs/>
        </w:rPr>
        <w:t>. El presente Decreto entrará en vigor el día siguiente al de su publicación en el Periódico Oficial del Estado.</w:t>
      </w:r>
    </w:p>
    <w:p w14:paraId="6C6425CE" w14:textId="77777777" w:rsidR="00930320" w:rsidRPr="005672A2" w:rsidRDefault="00930320" w:rsidP="007C20E8">
      <w:pPr>
        <w:autoSpaceDE w:val="0"/>
        <w:autoSpaceDN w:val="0"/>
        <w:adjustRightInd w:val="0"/>
        <w:ind w:left="567" w:hanging="425"/>
        <w:jc w:val="both"/>
        <w:rPr>
          <w:rFonts w:ascii="Arial" w:hAnsi="Arial" w:cs="Arial"/>
          <w:bCs/>
          <w:sz w:val="16"/>
          <w:szCs w:val="16"/>
        </w:rPr>
      </w:pPr>
    </w:p>
    <w:p w14:paraId="590B33CA" w14:textId="77777777" w:rsidR="00930320" w:rsidRPr="00C6677C" w:rsidRDefault="00930320" w:rsidP="007C20E8">
      <w:pPr>
        <w:autoSpaceDE w:val="0"/>
        <w:autoSpaceDN w:val="0"/>
        <w:adjustRightInd w:val="0"/>
        <w:ind w:left="567"/>
        <w:jc w:val="both"/>
        <w:rPr>
          <w:rFonts w:ascii="Arial" w:hAnsi="Arial" w:cs="Arial"/>
          <w:bCs/>
        </w:rPr>
      </w:pPr>
      <w:r w:rsidRPr="00930320">
        <w:rPr>
          <w:rFonts w:ascii="Arial" w:hAnsi="Arial" w:cs="Arial"/>
          <w:b/>
          <w:bCs/>
        </w:rPr>
        <w:t>ARTÍCULO SEGUNDO</w:t>
      </w:r>
      <w:r w:rsidRPr="00930320">
        <w:rPr>
          <w:rFonts w:ascii="Arial" w:hAnsi="Arial" w:cs="Arial"/>
          <w:bCs/>
        </w:rPr>
        <w:t xml:space="preserve">. Las normas del Código de Procedimientos Penales para el Estado de Tamaulipas, abrogado por el Código Nacional de Procedimientos Penales, en su Artículo Tercero Transitorio, publicado en el Diario Oficial de la Federación, el 5 de marzo de 2014, y de su reforma publicada el 17 de junio de 2016 del citado órgano de difusión, en la que se haga referencia al salario mínimo y que </w:t>
      </w:r>
      <w:r w:rsidRPr="00C6677C">
        <w:rPr>
          <w:rFonts w:ascii="Arial" w:hAnsi="Arial" w:cs="Arial"/>
          <w:bCs/>
        </w:rPr>
        <w:t xml:space="preserve">sean objeto de aplicación, se entenderá efectuada la homologación a la que se ciñe el presente Decreto. </w:t>
      </w:r>
    </w:p>
    <w:p w14:paraId="1DCEB236" w14:textId="77777777" w:rsidR="00930320" w:rsidRPr="00C6677C" w:rsidRDefault="00930320" w:rsidP="00FC53A2">
      <w:pPr>
        <w:autoSpaceDE w:val="0"/>
        <w:autoSpaceDN w:val="0"/>
        <w:adjustRightInd w:val="0"/>
        <w:ind w:left="1418"/>
        <w:jc w:val="both"/>
        <w:rPr>
          <w:rFonts w:ascii="Arial" w:hAnsi="Arial" w:cs="Arial"/>
          <w:lang w:val="es-MX"/>
        </w:rPr>
      </w:pPr>
    </w:p>
    <w:p w14:paraId="1D9795B0" w14:textId="77777777" w:rsidR="003B7DEA" w:rsidRPr="00C6677C" w:rsidRDefault="003B7DEA" w:rsidP="00EA5D97">
      <w:pPr>
        <w:numPr>
          <w:ilvl w:val="0"/>
          <w:numId w:val="24"/>
        </w:numPr>
        <w:ind w:left="567" w:hanging="567"/>
        <w:jc w:val="both"/>
        <w:rPr>
          <w:rFonts w:ascii="Arial" w:hAnsi="Arial" w:cs="Arial"/>
          <w:b/>
          <w:lang w:val="es-ES" w:eastAsia="es-ES"/>
        </w:rPr>
      </w:pPr>
      <w:r w:rsidRPr="00C6677C">
        <w:rPr>
          <w:rFonts w:ascii="Arial" w:hAnsi="Arial" w:cs="Arial"/>
          <w:b/>
          <w:szCs w:val="24"/>
          <w:lang w:val="es-ES" w:eastAsia="es-ES"/>
        </w:rPr>
        <w:t>ARTÍCULOS TRANSITORIOS DEL DECRETO No. LXI</w:t>
      </w:r>
      <w:r w:rsidR="00F95C08">
        <w:rPr>
          <w:rFonts w:ascii="Arial" w:hAnsi="Arial" w:cs="Arial"/>
          <w:b/>
          <w:szCs w:val="24"/>
          <w:lang w:val="es-ES" w:eastAsia="es-ES"/>
        </w:rPr>
        <w:t>I</w:t>
      </w:r>
      <w:r w:rsidRPr="00C6677C">
        <w:rPr>
          <w:rFonts w:ascii="Arial" w:hAnsi="Arial" w:cs="Arial"/>
          <w:b/>
          <w:szCs w:val="24"/>
          <w:lang w:val="es-ES" w:eastAsia="es-ES"/>
        </w:rPr>
        <w:t>I-</w:t>
      </w:r>
      <w:r w:rsidR="00CC669C" w:rsidRPr="00C6677C">
        <w:rPr>
          <w:rFonts w:ascii="Arial" w:hAnsi="Arial" w:cs="Arial"/>
          <w:b/>
          <w:szCs w:val="24"/>
          <w:lang w:val="es-ES" w:eastAsia="es-ES"/>
        </w:rPr>
        <w:t>197</w:t>
      </w:r>
      <w:r w:rsidRPr="00C6677C">
        <w:rPr>
          <w:rFonts w:ascii="Arial" w:hAnsi="Arial" w:cs="Arial"/>
          <w:b/>
          <w:szCs w:val="24"/>
          <w:lang w:val="es-ES" w:eastAsia="es-ES"/>
        </w:rPr>
        <w:t xml:space="preserve">, DEL </w:t>
      </w:r>
      <w:r w:rsidR="00CC669C" w:rsidRPr="00C6677C">
        <w:rPr>
          <w:rFonts w:ascii="Arial" w:hAnsi="Arial" w:cs="Arial"/>
          <w:b/>
          <w:szCs w:val="24"/>
          <w:lang w:val="es-ES" w:eastAsia="es-ES"/>
        </w:rPr>
        <w:t>2</w:t>
      </w:r>
      <w:r w:rsidR="0017252B">
        <w:rPr>
          <w:rFonts w:ascii="Arial" w:hAnsi="Arial" w:cs="Arial"/>
          <w:b/>
          <w:szCs w:val="24"/>
          <w:lang w:val="es-ES" w:eastAsia="es-ES"/>
        </w:rPr>
        <w:t>1</w:t>
      </w:r>
      <w:r w:rsidRPr="00C6677C">
        <w:rPr>
          <w:rFonts w:ascii="Arial" w:hAnsi="Arial" w:cs="Arial"/>
          <w:b/>
          <w:szCs w:val="24"/>
          <w:lang w:val="es-ES" w:eastAsia="es-ES"/>
        </w:rPr>
        <w:t xml:space="preserve"> DE </w:t>
      </w:r>
      <w:r w:rsidR="00CC669C" w:rsidRPr="00C6677C">
        <w:rPr>
          <w:rFonts w:ascii="Arial" w:hAnsi="Arial" w:cs="Arial"/>
          <w:b/>
          <w:szCs w:val="24"/>
          <w:lang w:val="es-ES" w:eastAsia="es-ES"/>
        </w:rPr>
        <w:t>JUNIO</w:t>
      </w:r>
      <w:r w:rsidRPr="00C6677C">
        <w:rPr>
          <w:rFonts w:ascii="Arial" w:hAnsi="Arial" w:cs="Arial"/>
          <w:b/>
          <w:szCs w:val="24"/>
          <w:lang w:val="es-ES" w:eastAsia="es-ES"/>
        </w:rPr>
        <w:t xml:space="preserve"> DE 201</w:t>
      </w:r>
      <w:r w:rsidR="00CC669C" w:rsidRPr="00C6677C">
        <w:rPr>
          <w:rFonts w:ascii="Arial" w:hAnsi="Arial" w:cs="Arial"/>
          <w:b/>
          <w:szCs w:val="24"/>
          <w:lang w:val="es-ES" w:eastAsia="es-ES"/>
        </w:rPr>
        <w:t>7</w:t>
      </w:r>
      <w:r w:rsidRPr="00C6677C">
        <w:rPr>
          <w:rFonts w:ascii="Arial" w:hAnsi="Arial" w:cs="Arial"/>
          <w:b/>
          <w:szCs w:val="24"/>
          <w:lang w:val="es-ES" w:eastAsia="es-ES"/>
        </w:rPr>
        <w:t xml:space="preserve"> </w:t>
      </w:r>
      <w:r w:rsidRPr="00C6677C">
        <w:rPr>
          <w:rFonts w:ascii="Arial" w:hAnsi="Arial" w:cs="Arial"/>
          <w:b/>
          <w:lang w:val="es-ES" w:eastAsia="es-ES"/>
        </w:rPr>
        <w:t>Y</w:t>
      </w:r>
      <w:r w:rsidRPr="00C6677C">
        <w:rPr>
          <w:rFonts w:ascii="Arial" w:hAnsi="Arial" w:cs="Arial"/>
          <w:b/>
          <w:szCs w:val="24"/>
          <w:lang w:val="es-ES" w:eastAsia="es-ES"/>
        </w:rPr>
        <w:t xml:space="preserve"> PUBLICADO EN EL PERIÓDICO OFICIAL No. </w:t>
      </w:r>
      <w:r w:rsidR="00CC669C" w:rsidRPr="00C6677C">
        <w:rPr>
          <w:rFonts w:ascii="Arial" w:hAnsi="Arial" w:cs="Arial"/>
          <w:b/>
          <w:szCs w:val="24"/>
          <w:lang w:val="es-ES" w:eastAsia="es-ES"/>
        </w:rPr>
        <w:t>99</w:t>
      </w:r>
      <w:r w:rsidRPr="00C6677C">
        <w:rPr>
          <w:rFonts w:ascii="Arial" w:hAnsi="Arial" w:cs="Arial"/>
          <w:b/>
          <w:szCs w:val="24"/>
          <w:lang w:val="es-ES" w:eastAsia="es-ES"/>
        </w:rPr>
        <w:t xml:space="preserve">, DEL </w:t>
      </w:r>
      <w:r w:rsidR="00CC669C" w:rsidRPr="00C6677C">
        <w:rPr>
          <w:rFonts w:ascii="Arial" w:hAnsi="Arial" w:cs="Arial"/>
          <w:b/>
          <w:szCs w:val="24"/>
          <w:lang w:val="es-ES" w:eastAsia="es-ES"/>
        </w:rPr>
        <w:t>17</w:t>
      </w:r>
      <w:r w:rsidRPr="00C6677C">
        <w:rPr>
          <w:rFonts w:ascii="Arial" w:hAnsi="Arial" w:cs="Arial"/>
          <w:b/>
          <w:szCs w:val="24"/>
          <w:lang w:val="es-ES" w:eastAsia="es-ES"/>
        </w:rPr>
        <w:t xml:space="preserve"> DE </w:t>
      </w:r>
      <w:r w:rsidR="00CC669C" w:rsidRPr="00C6677C">
        <w:rPr>
          <w:rFonts w:ascii="Arial" w:hAnsi="Arial" w:cs="Arial"/>
          <w:b/>
          <w:szCs w:val="24"/>
          <w:lang w:val="es-ES" w:eastAsia="es-ES"/>
        </w:rPr>
        <w:t>AGOSTO</w:t>
      </w:r>
      <w:r w:rsidRPr="00C6677C">
        <w:rPr>
          <w:rFonts w:ascii="Arial" w:hAnsi="Arial" w:cs="Arial"/>
          <w:b/>
          <w:szCs w:val="24"/>
          <w:lang w:val="es-ES" w:eastAsia="es-ES"/>
        </w:rPr>
        <w:t xml:space="preserve"> DE 201</w:t>
      </w:r>
      <w:r w:rsidR="00CC669C" w:rsidRPr="00C6677C">
        <w:rPr>
          <w:rFonts w:ascii="Arial" w:hAnsi="Arial" w:cs="Arial"/>
          <w:b/>
          <w:szCs w:val="24"/>
          <w:lang w:val="es-ES" w:eastAsia="es-ES"/>
        </w:rPr>
        <w:t>7</w:t>
      </w:r>
      <w:r w:rsidRPr="00C6677C">
        <w:rPr>
          <w:rFonts w:ascii="Arial" w:hAnsi="Arial" w:cs="Arial"/>
          <w:b/>
          <w:szCs w:val="24"/>
          <w:lang w:val="es-ES" w:eastAsia="es-ES"/>
        </w:rPr>
        <w:t>.</w:t>
      </w:r>
    </w:p>
    <w:p w14:paraId="5B565322" w14:textId="77777777" w:rsidR="003B7DEA" w:rsidRPr="00C6677C" w:rsidRDefault="003B7DEA" w:rsidP="003B7DEA">
      <w:pPr>
        <w:pStyle w:val="Textoindependiente"/>
        <w:ind w:left="709" w:hanging="425"/>
        <w:jc w:val="center"/>
        <w:rPr>
          <w:rFonts w:ascii="Century Gothic" w:hAnsi="Century Gothic" w:cs="Arial"/>
          <w:b/>
          <w:bCs/>
          <w:i w:val="0"/>
          <w:sz w:val="24"/>
          <w:szCs w:val="24"/>
          <w:lang w:val="es-ES" w:eastAsia="es-ES"/>
        </w:rPr>
      </w:pPr>
    </w:p>
    <w:p w14:paraId="19C02329" w14:textId="77777777" w:rsidR="003B7DEA" w:rsidRDefault="003B7DEA" w:rsidP="00EA5D97">
      <w:pPr>
        <w:autoSpaceDE w:val="0"/>
        <w:autoSpaceDN w:val="0"/>
        <w:adjustRightInd w:val="0"/>
        <w:ind w:left="567"/>
        <w:jc w:val="both"/>
        <w:rPr>
          <w:rFonts w:ascii="Arial" w:hAnsi="Arial" w:cs="Arial"/>
          <w:lang w:val="es-MX"/>
        </w:rPr>
      </w:pPr>
      <w:r w:rsidRPr="00C6677C">
        <w:rPr>
          <w:rFonts w:ascii="Arial" w:hAnsi="Arial" w:cs="Arial"/>
          <w:b/>
          <w:lang w:val="es-MX"/>
        </w:rPr>
        <w:t>ARTÍCULO ÚNICO.</w:t>
      </w:r>
      <w:r w:rsidRPr="00C6677C">
        <w:rPr>
          <w:rFonts w:ascii="Arial" w:hAnsi="Arial" w:cs="Arial"/>
          <w:lang w:val="es-MX"/>
        </w:rPr>
        <w:t xml:space="preserve"> El presente Decreto entrará en vigor el día siguiente al de su publicación en el Periódico Oficial del Estado.</w:t>
      </w:r>
    </w:p>
    <w:p w14:paraId="7B118D45" w14:textId="77777777" w:rsidR="00EA3E01" w:rsidRDefault="00EA3E01" w:rsidP="003B7DEA">
      <w:pPr>
        <w:autoSpaceDE w:val="0"/>
        <w:autoSpaceDN w:val="0"/>
        <w:adjustRightInd w:val="0"/>
        <w:ind w:left="709"/>
        <w:jc w:val="both"/>
        <w:rPr>
          <w:rFonts w:ascii="Arial" w:hAnsi="Arial" w:cs="Arial"/>
          <w:lang w:val="es-MX"/>
        </w:rPr>
      </w:pPr>
    </w:p>
    <w:p w14:paraId="6B6584CD" w14:textId="77777777" w:rsidR="00EA3E01" w:rsidRPr="00EA3E01" w:rsidRDefault="00EA3E01" w:rsidP="003F1655">
      <w:pPr>
        <w:numPr>
          <w:ilvl w:val="0"/>
          <w:numId w:val="24"/>
        </w:numPr>
        <w:ind w:left="567" w:hanging="567"/>
        <w:jc w:val="both"/>
        <w:rPr>
          <w:rFonts w:ascii="Arial" w:hAnsi="Arial" w:cs="Arial"/>
          <w:b/>
          <w:lang w:val="es-ES" w:eastAsia="es-ES"/>
        </w:rPr>
      </w:pPr>
      <w:r w:rsidRPr="00EA3E01">
        <w:rPr>
          <w:rFonts w:ascii="Arial" w:hAnsi="Arial" w:cs="Arial"/>
          <w:b/>
          <w:lang w:val="es-ES" w:eastAsia="es-ES"/>
        </w:rPr>
        <w:t>ARTÍCULOS TRANSITORIOS DEL DECRETO NÚMERO LXIII-518, DEL 17 DE OCTUBRE DE 2018 Y PUBLICADO EN EL PERIÓDICO OFICIAL NÚMERO 130, DEL 30 DE OCTUBRE DE 2018.</w:t>
      </w:r>
    </w:p>
    <w:p w14:paraId="30A4ACAD" w14:textId="77777777" w:rsidR="00EA3E01" w:rsidRPr="00EA3E01" w:rsidRDefault="00EA3E01" w:rsidP="00EA3E01">
      <w:pPr>
        <w:ind w:left="709"/>
        <w:jc w:val="both"/>
        <w:rPr>
          <w:rFonts w:ascii="Arial" w:hAnsi="Arial" w:cs="Arial"/>
          <w:b/>
          <w:lang w:val="es-MX"/>
        </w:rPr>
      </w:pPr>
    </w:p>
    <w:p w14:paraId="38813A98" w14:textId="77777777" w:rsidR="00EA3E01" w:rsidRPr="00EA3E01" w:rsidRDefault="00EA3E01" w:rsidP="003F1655">
      <w:pPr>
        <w:ind w:left="567"/>
        <w:jc w:val="both"/>
        <w:rPr>
          <w:rFonts w:ascii="Arial" w:hAnsi="Arial" w:cs="Arial"/>
          <w:b/>
          <w:lang w:val="es-ES" w:eastAsia="es-ES"/>
        </w:rPr>
      </w:pPr>
      <w:r w:rsidRPr="00EA3E01">
        <w:rPr>
          <w:rFonts w:ascii="Arial" w:hAnsi="Arial" w:cs="Arial"/>
          <w:b/>
          <w:lang w:val="es-MX"/>
        </w:rPr>
        <w:t>ARTÍCULO ÚNICO</w:t>
      </w:r>
      <w:r w:rsidRPr="00EA3E01">
        <w:rPr>
          <w:rFonts w:ascii="Arial" w:hAnsi="Arial" w:cs="Arial"/>
          <w:lang w:val="es-MX"/>
        </w:rPr>
        <w:t>. El presente Decreto entrará en vigor el día siguiente al de su publicación en el Periódico Oficial del Estado.</w:t>
      </w:r>
    </w:p>
    <w:p w14:paraId="50B1B993" w14:textId="77777777" w:rsidR="00EA3E01" w:rsidRDefault="00EA3E01" w:rsidP="003B7DEA">
      <w:pPr>
        <w:autoSpaceDE w:val="0"/>
        <w:autoSpaceDN w:val="0"/>
        <w:adjustRightInd w:val="0"/>
        <w:ind w:left="709"/>
        <w:jc w:val="both"/>
        <w:rPr>
          <w:rFonts w:ascii="Arial" w:hAnsi="Arial" w:cs="Arial"/>
          <w:lang w:val="es-ES"/>
        </w:rPr>
      </w:pPr>
    </w:p>
    <w:p w14:paraId="4D292CDF" w14:textId="77777777" w:rsidR="00713CFA" w:rsidRPr="00EA3E01" w:rsidRDefault="00713CFA" w:rsidP="00713CFA">
      <w:pPr>
        <w:numPr>
          <w:ilvl w:val="0"/>
          <w:numId w:val="24"/>
        </w:numPr>
        <w:ind w:left="567" w:hanging="567"/>
        <w:jc w:val="both"/>
        <w:rPr>
          <w:rFonts w:ascii="Arial" w:hAnsi="Arial" w:cs="Arial"/>
          <w:b/>
          <w:lang w:val="es-ES" w:eastAsia="es-ES"/>
        </w:rPr>
      </w:pPr>
      <w:r w:rsidRPr="00EA3E01">
        <w:rPr>
          <w:rFonts w:ascii="Arial" w:hAnsi="Arial" w:cs="Arial"/>
          <w:b/>
          <w:lang w:val="es-ES" w:eastAsia="es-ES"/>
        </w:rPr>
        <w:t>ARTÍCULOS TRANSITORIOS DEL DECRETO NÚMERO LXI</w:t>
      </w:r>
      <w:r>
        <w:rPr>
          <w:rFonts w:ascii="Arial" w:hAnsi="Arial" w:cs="Arial"/>
          <w:b/>
          <w:lang w:val="es-ES" w:eastAsia="es-ES"/>
        </w:rPr>
        <w:t>V</w:t>
      </w:r>
      <w:r w:rsidRPr="00EA3E01">
        <w:rPr>
          <w:rFonts w:ascii="Arial" w:hAnsi="Arial" w:cs="Arial"/>
          <w:b/>
          <w:lang w:val="es-ES" w:eastAsia="es-ES"/>
        </w:rPr>
        <w:t>-</w:t>
      </w:r>
      <w:r>
        <w:rPr>
          <w:rFonts w:ascii="Arial" w:hAnsi="Arial" w:cs="Arial"/>
          <w:b/>
          <w:lang w:val="es-ES" w:eastAsia="es-ES"/>
        </w:rPr>
        <w:t>632</w:t>
      </w:r>
      <w:r w:rsidRPr="00EA3E01">
        <w:rPr>
          <w:rFonts w:ascii="Arial" w:hAnsi="Arial" w:cs="Arial"/>
          <w:b/>
          <w:lang w:val="es-ES" w:eastAsia="es-ES"/>
        </w:rPr>
        <w:t xml:space="preserve">, DEL </w:t>
      </w:r>
      <w:r>
        <w:rPr>
          <w:rFonts w:ascii="Arial" w:hAnsi="Arial" w:cs="Arial"/>
          <w:b/>
          <w:lang w:val="es-ES" w:eastAsia="es-ES"/>
        </w:rPr>
        <w:t>26</w:t>
      </w:r>
      <w:r w:rsidRPr="00EA3E01">
        <w:rPr>
          <w:rFonts w:ascii="Arial" w:hAnsi="Arial" w:cs="Arial"/>
          <w:b/>
          <w:lang w:val="es-ES" w:eastAsia="es-ES"/>
        </w:rPr>
        <w:t xml:space="preserve"> DE </w:t>
      </w:r>
      <w:r>
        <w:rPr>
          <w:rFonts w:ascii="Arial" w:hAnsi="Arial" w:cs="Arial"/>
          <w:b/>
          <w:lang w:val="es-ES" w:eastAsia="es-ES"/>
        </w:rPr>
        <w:t>AGISTO</w:t>
      </w:r>
      <w:r w:rsidRPr="00EA3E01">
        <w:rPr>
          <w:rFonts w:ascii="Arial" w:hAnsi="Arial" w:cs="Arial"/>
          <w:b/>
          <w:lang w:val="es-ES" w:eastAsia="es-ES"/>
        </w:rPr>
        <w:t xml:space="preserve"> DE 20</w:t>
      </w:r>
      <w:r>
        <w:rPr>
          <w:rFonts w:ascii="Arial" w:hAnsi="Arial" w:cs="Arial"/>
          <w:b/>
          <w:lang w:val="es-ES" w:eastAsia="es-ES"/>
        </w:rPr>
        <w:t>21</w:t>
      </w:r>
      <w:r w:rsidRPr="00EA3E01">
        <w:rPr>
          <w:rFonts w:ascii="Arial" w:hAnsi="Arial" w:cs="Arial"/>
          <w:b/>
          <w:lang w:val="es-ES" w:eastAsia="es-ES"/>
        </w:rPr>
        <w:t xml:space="preserve"> Y PUBLICADO EN EL PERIÓDICO OFICIAL NÚMERO </w:t>
      </w:r>
      <w:r>
        <w:rPr>
          <w:rFonts w:ascii="Arial" w:hAnsi="Arial" w:cs="Arial"/>
          <w:b/>
          <w:lang w:val="es-ES" w:eastAsia="es-ES"/>
        </w:rPr>
        <w:t>107</w:t>
      </w:r>
      <w:r w:rsidRPr="00EA3E01">
        <w:rPr>
          <w:rFonts w:ascii="Arial" w:hAnsi="Arial" w:cs="Arial"/>
          <w:b/>
          <w:lang w:val="es-ES" w:eastAsia="es-ES"/>
        </w:rPr>
        <w:t xml:space="preserve">, DEL </w:t>
      </w:r>
      <w:r>
        <w:rPr>
          <w:rFonts w:ascii="Arial" w:hAnsi="Arial" w:cs="Arial"/>
          <w:b/>
          <w:lang w:val="es-ES" w:eastAsia="es-ES"/>
        </w:rPr>
        <w:t>8</w:t>
      </w:r>
      <w:r w:rsidRPr="00EA3E01">
        <w:rPr>
          <w:rFonts w:ascii="Arial" w:hAnsi="Arial" w:cs="Arial"/>
          <w:b/>
          <w:lang w:val="es-ES" w:eastAsia="es-ES"/>
        </w:rPr>
        <w:t xml:space="preserve"> DE </w:t>
      </w:r>
      <w:r>
        <w:rPr>
          <w:rFonts w:ascii="Arial" w:hAnsi="Arial" w:cs="Arial"/>
          <w:b/>
          <w:lang w:val="es-ES" w:eastAsia="es-ES"/>
        </w:rPr>
        <w:t>SEPTIEMBRE</w:t>
      </w:r>
      <w:r w:rsidRPr="00EA3E01">
        <w:rPr>
          <w:rFonts w:ascii="Arial" w:hAnsi="Arial" w:cs="Arial"/>
          <w:b/>
          <w:lang w:val="es-ES" w:eastAsia="es-ES"/>
        </w:rPr>
        <w:t xml:space="preserve"> DE 20</w:t>
      </w:r>
      <w:r>
        <w:rPr>
          <w:rFonts w:ascii="Arial" w:hAnsi="Arial" w:cs="Arial"/>
          <w:b/>
          <w:lang w:val="es-ES" w:eastAsia="es-ES"/>
        </w:rPr>
        <w:t>21</w:t>
      </w:r>
      <w:r w:rsidRPr="00EA3E01">
        <w:rPr>
          <w:rFonts w:ascii="Arial" w:hAnsi="Arial" w:cs="Arial"/>
          <w:b/>
          <w:lang w:val="es-ES" w:eastAsia="es-ES"/>
        </w:rPr>
        <w:t>.</w:t>
      </w:r>
    </w:p>
    <w:p w14:paraId="3FAB3324" w14:textId="77777777" w:rsidR="00713CFA" w:rsidRPr="009D3DD5" w:rsidRDefault="00713CFA" w:rsidP="009D3DD5">
      <w:pPr>
        <w:ind w:left="567"/>
        <w:jc w:val="both"/>
        <w:rPr>
          <w:rFonts w:ascii="Arial" w:hAnsi="Arial" w:cs="Arial"/>
          <w:lang w:val="es-MX"/>
        </w:rPr>
      </w:pPr>
    </w:p>
    <w:p w14:paraId="25D5B489" w14:textId="77777777" w:rsidR="00713CFA" w:rsidRPr="009D3DD5" w:rsidRDefault="00A17894" w:rsidP="009D3DD5">
      <w:pPr>
        <w:autoSpaceDE w:val="0"/>
        <w:autoSpaceDN w:val="0"/>
        <w:adjustRightInd w:val="0"/>
        <w:ind w:left="567"/>
        <w:jc w:val="both"/>
        <w:rPr>
          <w:rFonts w:ascii="Arial" w:hAnsi="Arial" w:cs="Arial"/>
          <w:lang w:val="es-ES"/>
        </w:rPr>
      </w:pPr>
      <w:r w:rsidRPr="00A17894">
        <w:rPr>
          <w:rFonts w:ascii="Arial" w:hAnsi="Arial" w:cs="Arial"/>
          <w:b/>
          <w:lang w:val="es-ES"/>
        </w:rPr>
        <w:t xml:space="preserve">ARTÍCULO ÚNICO. </w:t>
      </w:r>
      <w:r w:rsidRPr="00A17894">
        <w:rPr>
          <w:rFonts w:ascii="Arial" w:hAnsi="Arial" w:cs="Arial"/>
          <w:lang w:val="es-ES"/>
        </w:rPr>
        <w:t>El Presente Decreto entrará en vigor el día siguiente al de su Publicación en el Periódico Oficial del Estado.</w:t>
      </w:r>
    </w:p>
    <w:p w14:paraId="127BB80D" w14:textId="77777777" w:rsidR="00010B27" w:rsidRPr="00C6677C" w:rsidRDefault="00010B27" w:rsidP="00010B27">
      <w:pPr>
        <w:pStyle w:val="Textoindependiente"/>
        <w:jc w:val="center"/>
        <w:rPr>
          <w:rFonts w:ascii="Century Gothic" w:hAnsi="Century Gothic" w:cs="Arial"/>
          <w:b/>
          <w:bCs/>
          <w:i w:val="0"/>
          <w:sz w:val="24"/>
          <w:szCs w:val="24"/>
          <w:lang w:val="es-ES" w:eastAsia="es-ES"/>
        </w:rPr>
      </w:pPr>
    </w:p>
    <w:p w14:paraId="2F507AC1" w14:textId="77777777" w:rsidR="00010B27" w:rsidRPr="004B19CC" w:rsidRDefault="009F5D3A" w:rsidP="00A66A5C">
      <w:pPr>
        <w:tabs>
          <w:tab w:val="left" w:pos="9214"/>
          <w:tab w:val="left" w:pos="9639"/>
        </w:tabs>
        <w:ind w:left="567" w:hanging="567"/>
        <w:jc w:val="both"/>
        <w:rPr>
          <w:rFonts w:ascii="Arial" w:hAnsi="Arial" w:cs="Arial"/>
          <w:b/>
        </w:rPr>
      </w:pPr>
      <w:r>
        <w:rPr>
          <w:rFonts w:ascii="Arial" w:hAnsi="Arial" w:cs="Arial"/>
        </w:rPr>
        <w:t>6</w:t>
      </w:r>
      <w:r w:rsidR="00A66A5C">
        <w:rPr>
          <w:rFonts w:ascii="Arial" w:hAnsi="Arial" w:cs="Arial"/>
        </w:rPr>
        <w:t>.</w:t>
      </w:r>
      <w:r w:rsidR="004B19CC">
        <w:rPr>
          <w:rFonts w:ascii="Arial" w:hAnsi="Arial" w:cs="Arial"/>
        </w:rPr>
        <w:t xml:space="preserve">   </w:t>
      </w:r>
      <w:r w:rsidR="00A66A5C" w:rsidRPr="004B19CC">
        <w:rPr>
          <w:rFonts w:ascii="Arial" w:hAnsi="Arial" w:cs="Arial"/>
          <w:b/>
        </w:rPr>
        <w:t>ARTÍCULOS TR</w:t>
      </w:r>
      <w:r w:rsidR="004B19CC" w:rsidRPr="004B19CC">
        <w:rPr>
          <w:rFonts w:ascii="Arial" w:hAnsi="Arial" w:cs="Arial"/>
          <w:b/>
        </w:rPr>
        <w:t>ANSITORIOS DEL DECRETO No. 66-303, DEL 29 DE ABRIL DE 2025</w:t>
      </w:r>
      <w:r w:rsidR="00A66A5C" w:rsidRPr="004B19CC">
        <w:rPr>
          <w:rFonts w:ascii="Arial" w:hAnsi="Arial" w:cs="Arial"/>
          <w:b/>
        </w:rPr>
        <w:t xml:space="preserve"> Y   PUBLICADO EN</w:t>
      </w:r>
      <w:r w:rsidR="004B19CC" w:rsidRPr="004B19CC">
        <w:rPr>
          <w:rFonts w:ascii="Arial" w:hAnsi="Arial" w:cs="Arial"/>
          <w:b/>
        </w:rPr>
        <w:t xml:space="preserve"> EL PERIÓDICO OFICIAL NÚMERO 51</w:t>
      </w:r>
      <w:r w:rsidR="00A66A5C" w:rsidRPr="004B19CC">
        <w:rPr>
          <w:rFonts w:ascii="Arial" w:hAnsi="Arial" w:cs="Arial"/>
          <w:b/>
        </w:rPr>
        <w:t>,</w:t>
      </w:r>
      <w:r w:rsidR="004B19CC" w:rsidRPr="004B19CC">
        <w:rPr>
          <w:rFonts w:ascii="Arial" w:hAnsi="Arial" w:cs="Arial"/>
          <w:b/>
        </w:rPr>
        <w:t xml:space="preserve"> EDICION VESPERTINA DEL 29 DE ABRIL DE 2025</w:t>
      </w:r>
      <w:r w:rsidR="00A66A5C" w:rsidRPr="004B19CC">
        <w:rPr>
          <w:rFonts w:ascii="Arial" w:hAnsi="Arial" w:cs="Arial"/>
          <w:b/>
        </w:rPr>
        <w:t>.</w:t>
      </w:r>
    </w:p>
    <w:p w14:paraId="3D820226" w14:textId="77777777" w:rsidR="004B19CC" w:rsidRDefault="004B19CC" w:rsidP="004B19CC">
      <w:pPr>
        <w:pStyle w:val="Textoindependiente"/>
        <w:tabs>
          <w:tab w:val="left" w:pos="9639"/>
        </w:tabs>
        <w:ind w:left="567" w:hanging="567"/>
        <w:rPr>
          <w:rFonts w:cs="Arial"/>
        </w:rPr>
      </w:pPr>
    </w:p>
    <w:p w14:paraId="3F9942F2" w14:textId="77777777" w:rsidR="009331BB" w:rsidRDefault="004B19CC" w:rsidP="004B19CC">
      <w:pPr>
        <w:pStyle w:val="Textoindependiente"/>
        <w:tabs>
          <w:tab w:val="left" w:pos="9639"/>
        </w:tabs>
        <w:ind w:left="567"/>
        <w:jc w:val="left"/>
        <w:rPr>
          <w:rFonts w:cs="Arial"/>
          <w:b/>
          <w:bCs/>
          <w:i w:val="0"/>
          <w:spacing w:val="-2"/>
        </w:rPr>
      </w:pPr>
      <w:r w:rsidRPr="004B19CC">
        <w:rPr>
          <w:b/>
        </w:rPr>
        <w:t xml:space="preserve">ARTÍCULO ÚNICO. </w:t>
      </w:r>
      <w:r>
        <w:t xml:space="preserve">El presente Decreto entrará en vigor el día siguiente al de su publicación en el Periódico Oficial del Estado. </w:t>
      </w:r>
      <w:r w:rsidR="00A527A8">
        <w:rPr>
          <w:rFonts w:cs="Arial"/>
        </w:rPr>
        <w:br w:type="page"/>
      </w:r>
      <w:r w:rsidR="00040C31" w:rsidRPr="000524E1">
        <w:rPr>
          <w:rFonts w:cs="Arial"/>
          <w:b/>
          <w:bCs/>
          <w:i w:val="0"/>
          <w:spacing w:val="-2"/>
        </w:rPr>
        <w:lastRenderedPageBreak/>
        <w:t>LEY DE PESCA Y ACUACULTURA SUSTENTABLES DEL ESTADO DE TAMAULIPAS.</w:t>
      </w:r>
    </w:p>
    <w:p w14:paraId="75AA2144" w14:textId="77777777" w:rsidR="00A527A8" w:rsidRPr="00040C31" w:rsidRDefault="00A527A8" w:rsidP="00EA3E01">
      <w:pPr>
        <w:pStyle w:val="Textoindependiente"/>
        <w:tabs>
          <w:tab w:val="left" w:pos="9639"/>
        </w:tabs>
        <w:ind w:right="332"/>
        <w:rPr>
          <w:rFonts w:cs="Arial"/>
          <w:i w:val="0"/>
        </w:rPr>
      </w:pPr>
      <w:r w:rsidRPr="00040C31">
        <w:rPr>
          <w:rFonts w:cs="Arial"/>
          <w:i w:val="0"/>
        </w:rPr>
        <w:t xml:space="preserve">Decreto No. </w:t>
      </w:r>
      <w:r w:rsidR="00040C31" w:rsidRPr="00040C31">
        <w:rPr>
          <w:rFonts w:cs="Arial"/>
          <w:i w:val="0"/>
        </w:rPr>
        <w:t>LXI-66</w:t>
      </w:r>
      <w:r w:rsidRPr="00040C31">
        <w:rPr>
          <w:rFonts w:cs="Arial"/>
          <w:i w:val="0"/>
        </w:rPr>
        <w:t xml:space="preserve">, del </w:t>
      </w:r>
      <w:r w:rsidR="00040C31" w:rsidRPr="00040C31">
        <w:rPr>
          <w:rFonts w:cs="Arial"/>
          <w:i w:val="0"/>
        </w:rPr>
        <w:t>30</w:t>
      </w:r>
      <w:r w:rsidRPr="00040C31">
        <w:rPr>
          <w:rFonts w:cs="Arial"/>
          <w:i w:val="0"/>
        </w:rPr>
        <w:t xml:space="preserve"> de </w:t>
      </w:r>
      <w:r w:rsidR="00040C31" w:rsidRPr="00040C31">
        <w:rPr>
          <w:rFonts w:cs="Arial"/>
          <w:i w:val="0"/>
        </w:rPr>
        <w:t>agosto</w:t>
      </w:r>
      <w:r w:rsidRPr="00040C31">
        <w:rPr>
          <w:rFonts w:cs="Arial"/>
          <w:i w:val="0"/>
        </w:rPr>
        <w:t xml:space="preserve"> de </w:t>
      </w:r>
      <w:r w:rsidR="00040C31" w:rsidRPr="00040C31">
        <w:rPr>
          <w:rFonts w:cs="Arial"/>
          <w:i w:val="0"/>
        </w:rPr>
        <w:t>2011</w:t>
      </w:r>
      <w:r w:rsidRPr="00040C31">
        <w:rPr>
          <w:rFonts w:cs="Arial"/>
          <w:i w:val="0"/>
        </w:rPr>
        <w:t>.</w:t>
      </w:r>
    </w:p>
    <w:p w14:paraId="1ACB285D" w14:textId="77777777" w:rsidR="005A2223" w:rsidRDefault="009331BB" w:rsidP="00EA3E01">
      <w:pPr>
        <w:pStyle w:val="Textoindependiente"/>
        <w:numPr>
          <w:ilvl w:val="12"/>
          <w:numId w:val="0"/>
        </w:numPr>
        <w:tabs>
          <w:tab w:val="left" w:pos="709"/>
          <w:tab w:val="left" w:pos="1134"/>
          <w:tab w:val="right" w:pos="8839"/>
          <w:tab w:val="left" w:pos="9639"/>
        </w:tabs>
        <w:rPr>
          <w:rFonts w:cs="Arial"/>
          <w:i w:val="0"/>
        </w:rPr>
      </w:pPr>
      <w:r>
        <w:rPr>
          <w:rFonts w:cs="Arial"/>
          <w:i w:val="0"/>
        </w:rPr>
        <w:t xml:space="preserve">Anexo al </w:t>
      </w:r>
      <w:r w:rsidR="00040C31" w:rsidRPr="00040C31">
        <w:rPr>
          <w:rFonts w:cs="Arial"/>
          <w:i w:val="0"/>
        </w:rPr>
        <w:t xml:space="preserve">P.O </w:t>
      </w:r>
      <w:r w:rsidR="00A527A8" w:rsidRPr="00040C31">
        <w:rPr>
          <w:rFonts w:cs="Arial"/>
          <w:i w:val="0"/>
        </w:rPr>
        <w:t xml:space="preserve">No. </w:t>
      </w:r>
      <w:r w:rsidR="00040C31" w:rsidRPr="00040C31">
        <w:rPr>
          <w:rFonts w:cs="Arial"/>
          <w:i w:val="0"/>
        </w:rPr>
        <w:t>105</w:t>
      </w:r>
      <w:r w:rsidR="00A527A8" w:rsidRPr="00040C31">
        <w:rPr>
          <w:rFonts w:cs="Arial"/>
          <w:i w:val="0"/>
        </w:rPr>
        <w:t xml:space="preserve">, del </w:t>
      </w:r>
      <w:r w:rsidR="00040C31" w:rsidRPr="00040C31">
        <w:rPr>
          <w:rFonts w:cs="Arial"/>
          <w:i w:val="0"/>
        </w:rPr>
        <w:t>1</w:t>
      </w:r>
      <w:r w:rsidR="00A527A8" w:rsidRPr="00040C31">
        <w:rPr>
          <w:rFonts w:cs="Arial"/>
          <w:i w:val="0"/>
        </w:rPr>
        <w:t xml:space="preserve"> de </w:t>
      </w:r>
      <w:r w:rsidR="00040C31" w:rsidRPr="00040C31">
        <w:rPr>
          <w:rFonts w:cs="Arial"/>
          <w:i w:val="0"/>
        </w:rPr>
        <w:t>septiembre</w:t>
      </w:r>
      <w:r w:rsidR="00A527A8" w:rsidRPr="00040C31">
        <w:rPr>
          <w:rFonts w:cs="Arial"/>
          <w:i w:val="0"/>
        </w:rPr>
        <w:t xml:space="preserve"> de </w:t>
      </w:r>
      <w:r w:rsidR="00040C31" w:rsidRPr="00040C31">
        <w:rPr>
          <w:rFonts w:cs="Arial"/>
          <w:i w:val="0"/>
        </w:rPr>
        <w:t>2011</w:t>
      </w:r>
      <w:r w:rsidR="00A527A8" w:rsidRPr="00040C31">
        <w:rPr>
          <w:rFonts w:cs="Arial"/>
          <w:i w:val="0"/>
        </w:rPr>
        <w:t>.</w:t>
      </w:r>
    </w:p>
    <w:p w14:paraId="7ED83898" w14:textId="77777777" w:rsidR="009331BB" w:rsidRDefault="009331BB" w:rsidP="00EA3E01">
      <w:pPr>
        <w:pStyle w:val="Textoindependiente"/>
        <w:numPr>
          <w:ilvl w:val="12"/>
          <w:numId w:val="0"/>
        </w:numPr>
        <w:tabs>
          <w:tab w:val="left" w:pos="709"/>
          <w:tab w:val="left" w:pos="1134"/>
          <w:tab w:val="right" w:pos="8839"/>
          <w:tab w:val="left" w:pos="9639"/>
        </w:tabs>
        <w:rPr>
          <w:rFonts w:cs="Arial"/>
          <w:bCs/>
          <w:i w:val="0"/>
        </w:rPr>
      </w:pPr>
      <w:r w:rsidRPr="009331BB">
        <w:rPr>
          <w:rFonts w:cs="Arial"/>
          <w:bCs/>
          <w:i w:val="0"/>
        </w:rPr>
        <w:t>En su artículo segundo transitorio, establece que  el Reglamento de la presente ley deberá ser expedido por el Gobernador del Estado, dentro de los 180 días siguientes a la entrada en vigor de esta Ley.</w:t>
      </w:r>
    </w:p>
    <w:p w14:paraId="480023FE" w14:textId="77777777" w:rsidR="00434AAB" w:rsidRDefault="00434AAB" w:rsidP="00434AAB">
      <w:pPr>
        <w:pStyle w:val="Textoindependiente"/>
        <w:numPr>
          <w:ilvl w:val="12"/>
          <w:numId w:val="0"/>
        </w:numPr>
        <w:tabs>
          <w:tab w:val="left" w:pos="709"/>
          <w:tab w:val="left" w:pos="1134"/>
          <w:tab w:val="right" w:pos="8839"/>
          <w:tab w:val="left" w:pos="9639"/>
        </w:tabs>
        <w:ind w:left="284"/>
        <w:rPr>
          <w:rFonts w:cs="Arial"/>
          <w:bCs/>
          <w:i w:val="0"/>
        </w:rPr>
      </w:pPr>
    </w:p>
    <w:p w14:paraId="48719C04" w14:textId="77777777" w:rsidR="00434AAB" w:rsidRPr="00434AAB" w:rsidRDefault="00434AAB" w:rsidP="00434AAB">
      <w:pPr>
        <w:numPr>
          <w:ilvl w:val="12"/>
          <w:numId w:val="0"/>
        </w:numPr>
        <w:tabs>
          <w:tab w:val="left" w:pos="9639"/>
        </w:tabs>
        <w:jc w:val="center"/>
        <w:rPr>
          <w:rFonts w:ascii="Arial" w:hAnsi="Arial" w:cs="Arial"/>
          <w:b/>
          <w:lang w:val="pt-BR" w:eastAsia="es-ES"/>
        </w:rPr>
      </w:pPr>
      <w:r w:rsidRPr="00EA3E01">
        <w:rPr>
          <w:rFonts w:ascii="Arial Negrita" w:hAnsi="Arial Negrita" w:cs="Arial"/>
          <w:b/>
          <w:spacing w:val="60"/>
          <w:lang w:val="pt-BR" w:eastAsia="es-ES"/>
        </w:rPr>
        <w:t>REFORMAS</w:t>
      </w:r>
      <w:r w:rsidRPr="00434AAB">
        <w:rPr>
          <w:rFonts w:ascii="Arial" w:hAnsi="Arial" w:cs="Arial"/>
          <w:b/>
          <w:lang w:val="pt-BR" w:eastAsia="es-ES"/>
        </w:rPr>
        <w:t>:</w:t>
      </w:r>
    </w:p>
    <w:p w14:paraId="497B3000" w14:textId="77777777" w:rsidR="00434AAB" w:rsidRDefault="00434AAB" w:rsidP="00434AAB">
      <w:pPr>
        <w:pStyle w:val="Textoindependiente"/>
        <w:numPr>
          <w:ilvl w:val="12"/>
          <w:numId w:val="0"/>
        </w:numPr>
        <w:tabs>
          <w:tab w:val="left" w:pos="709"/>
          <w:tab w:val="left" w:pos="1134"/>
          <w:tab w:val="right" w:pos="8839"/>
          <w:tab w:val="left" w:pos="9639"/>
        </w:tabs>
        <w:ind w:left="284"/>
        <w:rPr>
          <w:rFonts w:cs="Arial"/>
          <w:bCs/>
          <w:i w:val="0"/>
        </w:rPr>
      </w:pPr>
    </w:p>
    <w:p w14:paraId="15ED5515" w14:textId="77777777" w:rsidR="00434AAB" w:rsidRPr="00EA3E01" w:rsidRDefault="00434AAB" w:rsidP="00EA3E01">
      <w:pPr>
        <w:numPr>
          <w:ilvl w:val="0"/>
          <w:numId w:val="28"/>
        </w:numPr>
        <w:ind w:left="567" w:hanging="567"/>
        <w:jc w:val="both"/>
        <w:rPr>
          <w:rFonts w:ascii="Arial" w:hAnsi="Arial"/>
          <w:lang w:val="es-MX" w:eastAsia="es-ES"/>
        </w:rPr>
      </w:pPr>
      <w:r w:rsidRPr="00EA3E01">
        <w:rPr>
          <w:rFonts w:ascii="Arial" w:hAnsi="Arial"/>
          <w:lang w:val="es-MX" w:eastAsia="es-ES"/>
        </w:rPr>
        <w:t>Decreto No. LXII-228, del 11 de abril de 2014.</w:t>
      </w:r>
    </w:p>
    <w:p w14:paraId="4CE5BB61" w14:textId="77777777" w:rsidR="00434AAB" w:rsidRPr="00930320" w:rsidRDefault="00434AAB" w:rsidP="00EA3E01">
      <w:pPr>
        <w:pStyle w:val="Textoindependiente"/>
        <w:ind w:left="567"/>
        <w:rPr>
          <w:rFonts w:cs="Arial"/>
          <w:bCs/>
          <w:i w:val="0"/>
          <w:lang w:val="es-ES"/>
        </w:rPr>
      </w:pPr>
      <w:r w:rsidRPr="00930320">
        <w:rPr>
          <w:rFonts w:cs="Arial"/>
          <w:bCs/>
          <w:i w:val="0"/>
          <w:lang w:val="es-ES"/>
        </w:rPr>
        <w:t>P.O. No. 51, del 29 de abril de 2014.</w:t>
      </w:r>
    </w:p>
    <w:p w14:paraId="24524D49" w14:textId="77777777" w:rsidR="00434AAB" w:rsidRPr="00930320" w:rsidRDefault="00434AAB" w:rsidP="00EA3E01">
      <w:pPr>
        <w:pStyle w:val="Textoindependiente"/>
        <w:ind w:left="567"/>
        <w:rPr>
          <w:rFonts w:cs="Arial"/>
          <w:bCs/>
          <w:i w:val="0"/>
          <w:lang w:val="es-ES"/>
        </w:rPr>
      </w:pPr>
      <w:r w:rsidRPr="00930320">
        <w:rPr>
          <w:rFonts w:cs="Arial"/>
          <w:bCs/>
          <w:i w:val="0"/>
          <w:lang w:val="es-ES"/>
        </w:rPr>
        <w:t>ARTÍCULO CUARTO. Se reforma la fracción III del artículo 18.</w:t>
      </w:r>
    </w:p>
    <w:p w14:paraId="046BA338" w14:textId="77777777" w:rsidR="00930320" w:rsidRPr="00930320" w:rsidRDefault="00930320" w:rsidP="00434AAB">
      <w:pPr>
        <w:pStyle w:val="Textoindependiente"/>
        <w:tabs>
          <w:tab w:val="left" w:pos="709"/>
          <w:tab w:val="left" w:pos="1134"/>
          <w:tab w:val="right" w:pos="8839"/>
          <w:tab w:val="left" w:pos="9639"/>
        </w:tabs>
        <w:ind w:left="284"/>
        <w:rPr>
          <w:rFonts w:cs="Arial"/>
          <w:bCs/>
          <w:i w:val="0"/>
          <w:lang w:val="es-ES"/>
        </w:rPr>
      </w:pPr>
    </w:p>
    <w:p w14:paraId="30614993" w14:textId="77777777" w:rsidR="00930320" w:rsidRPr="00EA3E01" w:rsidRDefault="00930320" w:rsidP="00EA3E01">
      <w:pPr>
        <w:numPr>
          <w:ilvl w:val="0"/>
          <w:numId w:val="28"/>
        </w:numPr>
        <w:ind w:left="567" w:hanging="567"/>
        <w:jc w:val="both"/>
        <w:rPr>
          <w:rFonts w:ascii="Arial" w:hAnsi="Arial"/>
          <w:lang w:val="es-MX" w:eastAsia="es-ES"/>
        </w:rPr>
      </w:pPr>
      <w:r w:rsidRPr="00EA3E01">
        <w:rPr>
          <w:rFonts w:ascii="Arial" w:hAnsi="Arial"/>
          <w:lang w:val="es-MX" w:eastAsia="es-ES"/>
        </w:rPr>
        <w:t>Decreto No. LXIII-103, del 14 de diciembre de 2016.</w:t>
      </w:r>
    </w:p>
    <w:p w14:paraId="1F506904" w14:textId="77777777" w:rsidR="00930320" w:rsidRPr="0073392A" w:rsidRDefault="00930320" w:rsidP="00EA3E01">
      <w:pPr>
        <w:pStyle w:val="Textoindependiente"/>
        <w:ind w:left="567"/>
        <w:rPr>
          <w:rFonts w:cs="Arial"/>
          <w:bCs/>
          <w:i w:val="0"/>
          <w:lang w:val="es-ES"/>
        </w:rPr>
      </w:pPr>
      <w:r w:rsidRPr="0073392A">
        <w:rPr>
          <w:rFonts w:cs="Arial"/>
          <w:bCs/>
          <w:i w:val="0"/>
          <w:lang w:val="es-ES"/>
        </w:rPr>
        <w:t>Anexo al P.O. No. 152, del 21 de diciembre de 2016.</w:t>
      </w:r>
    </w:p>
    <w:p w14:paraId="6AD98568" w14:textId="77777777" w:rsidR="00930320" w:rsidRPr="0073392A" w:rsidRDefault="00930320" w:rsidP="00EA3E01">
      <w:pPr>
        <w:pStyle w:val="Textoindependiente"/>
        <w:tabs>
          <w:tab w:val="left" w:pos="1069"/>
          <w:tab w:val="left" w:pos="1134"/>
          <w:tab w:val="right" w:pos="8839"/>
          <w:tab w:val="left" w:pos="9639"/>
        </w:tabs>
        <w:ind w:left="567"/>
        <w:rPr>
          <w:rFonts w:cs="Arial"/>
          <w:bCs/>
          <w:i w:val="0"/>
        </w:rPr>
      </w:pPr>
      <w:r w:rsidRPr="0073392A">
        <w:rPr>
          <w:rFonts w:cs="Arial"/>
          <w:b/>
          <w:bCs/>
          <w:i w:val="0"/>
          <w:lang w:val="es-MX"/>
        </w:rPr>
        <w:t xml:space="preserve">ARTÍCULO TRIGÉSIMO SEGUNDO. </w:t>
      </w:r>
      <w:r w:rsidRPr="0073392A">
        <w:rPr>
          <w:rFonts w:cs="Arial"/>
          <w:bCs/>
          <w:i w:val="0"/>
          <w:lang w:val="es-MX"/>
        </w:rPr>
        <w:t>Se reforman los artículos 3, fracciones LXIII y LXIV, 60 párrafo 1 fracción II, 67 p</w:t>
      </w:r>
      <w:r w:rsidR="0073392A" w:rsidRPr="0073392A">
        <w:rPr>
          <w:rFonts w:cs="Arial"/>
          <w:bCs/>
          <w:i w:val="0"/>
          <w:lang w:val="es-MX"/>
        </w:rPr>
        <w:t xml:space="preserve">árrafo I fracciones I a la IV; </w:t>
      </w:r>
      <w:r w:rsidRPr="0073392A">
        <w:rPr>
          <w:rFonts w:cs="Arial"/>
          <w:bCs/>
          <w:i w:val="0"/>
          <w:lang w:val="es-MX"/>
        </w:rPr>
        <w:t xml:space="preserve">se adiciona la fracción LXIII, recorriéndose las actuales LXIII y LXIV para pasar a ser LXIV y LXV </w:t>
      </w:r>
      <w:r w:rsidRPr="0073392A">
        <w:rPr>
          <w:rFonts w:cs="Arial"/>
          <w:b/>
          <w:bCs/>
          <w:i w:val="0"/>
          <w:lang w:val="es-MX"/>
        </w:rPr>
        <w:t xml:space="preserve"> </w:t>
      </w:r>
      <w:r w:rsidRPr="0073392A">
        <w:rPr>
          <w:rFonts w:cs="Arial"/>
          <w:bCs/>
          <w:i w:val="0"/>
          <w:lang w:val="es-MX"/>
        </w:rPr>
        <w:t>del artículo 3; y se</w:t>
      </w:r>
      <w:r w:rsidRPr="0073392A">
        <w:rPr>
          <w:rFonts w:cs="Arial"/>
          <w:b/>
          <w:bCs/>
          <w:i w:val="0"/>
          <w:lang w:val="es-MX"/>
        </w:rPr>
        <w:t xml:space="preserve"> </w:t>
      </w:r>
      <w:r w:rsidRPr="0073392A">
        <w:rPr>
          <w:rFonts w:cs="Arial"/>
          <w:bCs/>
          <w:i w:val="0"/>
          <w:lang w:val="es-MX"/>
        </w:rPr>
        <w:t>deroga la fracción LIV del artículo 3</w:t>
      </w:r>
      <w:r w:rsidRPr="0073392A">
        <w:rPr>
          <w:rFonts w:cs="Arial"/>
          <w:bCs/>
          <w:i w:val="0"/>
        </w:rPr>
        <w:t>, en materia de desindexación del salario mínimo.</w:t>
      </w:r>
    </w:p>
    <w:p w14:paraId="35DFE782" w14:textId="77777777" w:rsidR="00930320" w:rsidRPr="0073392A" w:rsidRDefault="00930320" w:rsidP="00930320">
      <w:pPr>
        <w:pStyle w:val="Textoindependiente"/>
        <w:tabs>
          <w:tab w:val="left" w:pos="1069"/>
          <w:tab w:val="left" w:pos="1134"/>
          <w:tab w:val="right" w:pos="8839"/>
          <w:tab w:val="left" w:pos="9639"/>
        </w:tabs>
        <w:ind w:left="284" w:firstLine="425"/>
        <w:rPr>
          <w:rFonts w:cs="Arial"/>
          <w:bCs/>
        </w:rPr>
      </w:pPr>
    </w:p>
    <w:p w14:paraId="69C14276" w14:textId="77777777" w:rsidR="00DC1D9B" w:rsidRPr="00B654A7" w:rsidRDefault="00DC1D9B" w:rsidP="00B654A7">
      <w:pPr>
        <w:numPr>
          <w:ilvl w:val="0"/>
          <w:numId w:val="28"/>
        </w:numPr>
        <w:ind w:left="567" w:hanging="567"/>
        <w:jc w:val="both"/>
        <w:rPr>
          <w:rFonts w:ascii="Arial" w:hAnsi="Arial"/>
          <w:lang w:val="es-MX" w:eastAsia="es-ES"/>
        </w:rPr>
      </w:pPr>
      <w:r w:rsidRPr="00B654A7">
        <w:rPr>
          <w:rFonts w:ascii="Arial" w:hAnsi="Arial"/>
          <w:lang w:val="es-MX" w:eastAsia="es-ES"/>
        </w:rPr>
        <w:t>Decreto No. LXIII-197, del 2</w:t>
      </w:r>
      <w:r w:rsidR="0017252B" w:rsidRPr="00B654A7">
        <w:rPr>
          <w:rFonts w:ascii="Arial" w:hAnsi="Arial"/>
          <w:lang w:val="es-MX" w:eastAsia="es-ES"/>
        </w:rPr>
        <w:t>1</w:t>
      </w:r>
      <w:r w:rsidRPr="00B654A7">
        <w:rPr>
          <w:rFonts w:ascii="Arial" w:hAnsi="Arial"/>
          <w:lang w:val="es-MX" w:eastAsia="es-ES"/>
        </w:rPr>
        <w:t xml:space="preserve"> de junio de 2017.</w:t>
      </w:r>
    </w:p>
    <w:p w14:paraId="361F99B6" w14:textId="77777777" w:rsidR="00DC1D9B" w:rsidRPr="0073392A" w:rsidRDefault="00DC1D9B" w:rsidP="00B654A7">
      <w:pPr>
        <w:pStyle w:val="Textoindependiente"/>
        <w:tabs>
          <w:tab w:val="left" w:pos="1069"/>
          <w:tab w:val="left" w:pos="1134"/>
          <w:tab w:val="right" w:pos="8839"/>
          <w:tab w:val="left" w:pos="9639"/>
        </w:tabs>
        <w:ind w:left="567"/>
        <w:rPr>
          <w:rFonts w:cs="Arial"/>
          <w:bCs/>
          <w:i w:val="0"/>
          <w:lang w:val="es-ES"/>
        </w:rPr>
      </w:pPr>
      <w:r w:rsidRPr="0073392A">
        <w:rPr>
          <w:rFonts w:cs="Arial"/>
          <w:bCs/>
          <w:i w:val="0"/>
          <w:lang w:val="es-ES"/>
        </w:rPr>
        <w:t xml:space="preserve">P.O. No. 99, del 17 de </w:t>
      </w:r>
      <w:r w:rsidR="002A2D06">
        <w:rPr>
          <w:rFonts w:cs="Arial"/>
          <w:bCs/>
          <w:i w:val="0"/>
          <w:lang w:val="es-ES"/>
        </w:rPr>
        <w:t>agosto</w:t>
      </w:r>
      <w:r w:rsidRPr="0073392A">
        <w:rPr>
          <w:rFonts w:cs="Arial"/>
          <w:bCs/>
          <w:i w:val="0"/>
          <w:lang w:val="es-ES"/>
        </w:rPr>
        <w:t xml:space="preserve"> de 2017.</w:t>
      </w:r>
    </w:p>
    <w:p w14:paraId="7558A3B8" w14:textId="77777777" w:rsidR="00DC1D9B" w:rsidRPr="0073392A" w:rsidRDefault="00452059" w:rsidP="00B654A7">
      <w:pPr>
        <w:pStyle w:val="Textoindependiente"/>
        <w:tabs>
          <w:tab w:val="left" w:pos="1069"/>
          <w:tab w:val="left" w:pos="1134"/>
          <w:tab w:val="right" w:pos="8839"/>
          <w:tab w:val="left" w:pos="9639"/>
        </w:tabs>
        <w:ind w:left="567"/>
        <w:rPr>
          <w:rFonts w:cs="Arial"/>
          <w:bCs/>
          <w:i w:val="0"/>
        </w:rPr>
      </w:pPr>
      <w:r w:rsidRPr="0073392A">
        <w:rPr>
          <w:rFonts w:cs="Arial"/>
          <w:i w:val="0"/>
        </w:rPr>
        <w:t>Se reforman las fracciones XVI y XVII del artículo 17; y se adiciona la fracción X al artículo 13, recorriéndose las subsecuentes en su orden natural, y la fracción XVIII, al artículo 17</w:t>
      </w:r>
      <w:r w:rsidR="0073392A" w:rsidRPr="0073392A">
        <w:rPr>
          <w:rFonts w:cs="Arial"/>
          <w:i w:val="0"/>
        </w:rPr>
        <w:t>.</w:t>
      </w:r>
    </w:p>
    <w:p w14:paraId="648DCA6B" w14:textId="77777777" w:rsidR="00930320" w:rsidRDefault="00930320" w:rsidP="00930320">
      <w:pPr>
        <w:pStyle w:val="Textoindependiente"/>
        <w:tabs>
          <w:tab w:val="left" w:pos="1069"/>
          <w:tab w:val="left" w:pos="1134"/>
          <w:tab w:val="right" w:pos="8839"/>
          <w:tab w:val="left" w:pos="9639"/>
        </w:tabs>
        <w:ind w:firstLine="425"/>
        <w:rPr>
          <w:rFonts w:cs="Arial"/>
          <w:bCs/>
        </w:rPr>
      </w:pPr>
    </w:p>
    <w:p w14:paraId="2E9B5F63" w14:textId="77777777" w:rsidR="00EA3E01" w:rsidRPr="00EA3E01" w:rsidRDefault="00EA3E01" w:rsidP="00EA3E01">
      <w:pPr>
        <w:numPr>
          <w:ilvl w:val="0"/>
          <w:numId w:val="28"/>
        </w:numPr>
        <w:ind w:left="567" w:hanging="567"/>
        <w:jc w:val="both"/>
        <w:rPr>
          <w:rFonts w:ascii="Arial" w:hAnsi="Arial"/>
          <w:lang w:val="es-MX" w:eastAsia="es-ES"/>
        </w:rPr>
      </w:pPr>
      <w:r w:rsidRPr="00EA3E01">
        <w:rPr>
          <w:rFonts w:ascii="Arial" w:hAnsi="Arial"/>
          <w:lang w:val="es-MX" w:eastAsia="es-ES"/>
        </w:rPr>
        <w:t>Decreto No. LXIII-518, del 17 de octubre de 2018.</w:t>
      </w:r>
    </w:p>
    <w:p w14:paraId="19A71DC0" w14:textId="77777777" w:rsidR="00EA3E01" w:rsidRPr="00EA3E01" w:rsidRDefault="00EA3E01" w:rsidP="00EA3E01">
      <w:pPr>
        <w:ind w:left="567"/>
        <w:jc w:val="both"/>
        <w:rPr>
          <w:rFonts w:ascii="Arial" w:eastAsia="Calibri" w:hAnsi="Arial" w:cs="Arial"/>
          <w:lang w:val="es-MX" w:eastAsia="en-US"/>
        </w:rPr>
      </w:pPr>
      <w:r w:rsidRPr="00EA3E01">
        <w:rPr>
          <w:rFonts w:ascii="Arial" w:eastAsia="Calibri" w:hAnsi="Arial" w:cs="Arial"/>
          <w:lang w:val="es-MX" w:eastAsia="en-US"/>
        </w:rPr>
        <w:t>P.O. No. 130, del 30 de octubre de 2018.</w:t>
      </w:r>
    </w:p>
    <w:p w14:paraId="3B2D1ED9" w14:textId="77777777" w:rsidR="00EA3E01" w:rsidRDefault="00E039A6" w:rsidP="00EA3E01">
      <w:pPr>
        <w:ind w:left="567"/>
        <w:jc w:val="both"/>
        <w:rPr>
          <w:rFonts w:ascii="Arial" w:hAnsi="Arial" w:cs="Arial"/>
          <w:szCs w:val="26"/>
          <w:lang w:val="es-MX"/>
        </w:rPr>
      </w:pPr>
      <w:r w:rsidRPr="00C90790">
        <w:rPr>
          <w:rFonts w:ascii="Arial" w:hAnsi="Arial" w:cs="Arial"/>
          <w:b/>
          <w:szCs w:val="26"/>
          <w:lang w:val="es-MX"/>
        </w:rPr>
        <w:t>ARTÍCULO TERCERO.</w:t>
      </w:r>
      <w:r w:rsidRPr="00C90790">
        <w:rPr>
          <w:rFonts w:ascii="Arial" w:hAnsi="Arial" w:cs="Arial"/>
          <w:szCs w:val="26"/>
          <w:lang w:val="es-MX"/>
        </w:rPr>
        <w:t xml:space="preserve"> Se reforma el artículo 18, fracción III</w:t>
      </w:r>
      <w:r>
        <w:rPr>
          <w:rFonts w:ascii="Arial" w:hAnsi="Arial" w:cs="Arial"/>
          <w:szCs w:val="26"/>
          <w:lang w:val="es-MX"/>
        </w:rPr>
        <w:t>.</w:t>
      </w:r>
    </w:p>
    <w:p w14:paraId="4D054B57" w14:textId="77777777" w:rsidR="00B06BFF" w:rsidRDefault="00B06BFF" w:rsidP="00EA3E01">
      <w:pPr>
        <w:ind w:left="567"/>
        <w:jc w:val="both"/>
        <w:rPr>
          <w:rFonts w:ascii="Arial" w:eastAsia="Calibri" w:hAnsi="Arial" w:cs="Arial"/>
          <w:lang w:val="es-MX" w:eastAsia="en-US"/>
        </w:rPr>
      </w:pPr>
    </w:p>
    <w:p w14:paraId="5F2820A5" w14:textId="77777777" w:rsidR="00B547E7" w:rsidRPr="00EA3E01" w:rsidRDefault="00B547E7" w:rsidP="00B547E7">
      <w:pPr>
        <w:numPr>
          <w:ilvl w:val="0"/>
          <w:numId w:val="28"/>
        </w:numPr>
        <w:ind w:left="567" w:hanging="567"/>
        <w:jc w:val="both"/>
        <w:rPr>
          <w:rFonts w:ascii="Arial" w:hAnsi="Arial"/>
          <w:lang w:val="es-MX" w:eastAsia="es-ES"/>
        </w:rPr>
      </w:pPr>
      <w:r w:rsidRPr="00EA3E01">
        <w:rPr>
          <w:rFonts w:ascii="Arial" w:hAnsi="Arial"/>
          <w:lang w:val="es-MX" w:eastAsia="es-ES"/>
        </w:rPr>
        <w:t>Decreto No. LXI</w:t>
      </w:r>
      <w:r>
        <w:rPr>
          <w:rFonts w:ascii="Arial" w:hAnsi="Arial"/>
          <w:lang w:val="es-MX" w:eastAsia="es-ES"/>
        </w:rPr>
        <w:t>V</w:t>
      </w:r>
      <w:r w:rsidRPr="00EA3E01">
        <w:rPr>
          <w:rFonts w:ascii="Arial" w:hAnsi="Arial"/>
          <w:lang w:val="es-MX" w:eastAsia="es-ES"/>
        </w:rPr>
        <w:t>-</w:t>
      </w:r>
      <w:r>
        <w:rPr>
          <w:rFonts w:ascii="Arial" w:hAnsi="Arial"/>
          <w:lang w:val="es-MX" w:eastAsia="es-ES"/>
        </w:rPr>
        <w:t>632</w:t>
      </w:r>
      <w:r w:rsidRPr="00EA3E01">
        <w:rPr>
          <w:rFonts w:ascii="Arial" w:hAnsi="Arial"/>
          <w:lang w:val="es-MX" w:eastAsia="es-ES"/>
        </w:rPr>
        <w:t xml:space="preserve">, del </w:t>
      </w:r>
      <w:r>
        <w:rPr>
          <w:rFonts w:ascii="Arial" w:hAnsi="Arial"/>
          <w:lang w:val="es-MX" w:eastAsia="es-ES"/>
        </w:rPr>
        <w:t>26</w:t>
      </w:r>
      <w:r w:rsidRPr="00EA3E01">
        <w:rPr>
          <w:rFonts w:ascii="Arial" w:hAnsi="Arial"/>
          <w:lang w:val="es-MX" w:eastAsia="es-ES"/>
        </w:rPr>
        <w:t xml:space="preserve"> de </w:t>
      </w:r>
      <w:r>
        <w:rPr>
          <w:rFonts w:ascii="Arial" w:hAnsi="Arial"/>
          <w:lang w:val="es-MX" w:eastAsia="es-ES"/>
        </w:rPr>
        <w:t>agosto</w:t>
      </w:r>
      <w:r w:rsidRPr="00EA3E01">
        <w:rPr>
          <w:rFonts w:ascii="Arial" w:hAnsi="Arial"/>
          <w:lang w:val="es-MX" w:eastAsia="es-ES"/>
        </w:rPr>
        <w:t xml:space="preserve"> de 20</w:t>
      </w:r>
      <w:r>
        <w:rPr>
          <w:rFonts w:ascii="Arial" w:hAnsi="Arial"/>
          <w:lang w:val="es-MX" w:eastAsia="es-ES"/>
        </w:rPr>
        <w:t>21</w:t>
      </w:r>
      <w:r w:rsidRPr="00EA3E01">
        <w:rPr>
          <w:rFonts w:ascii="Arial" w:hAnsi="Arial"/>
          <w:lang w:val="es-MX" w:eastAsia="es-ES"/>
        </w:rPr>
        <w:t>.</w:t>
      </w:r>
    </w:p>
    <w:p w14:paraId="21794431" w14:textId="77777777" w:rsidR="00B547E7" w:rsidRPr="00EA3E01" w:rsidRDefault="00B547E7" w:rsidP="00B547E7">
      <w:pPr>
        <w:ind w:left="567"/>
        <w:jc w:val="both"/>
        <w:rPr>
          <w:rFonts w:ascii="Arial" w:eastAsia="Calibri" w:hAnsi="Arial" w:cs="Arial"/>
          <w:lang w:val="es-MX" w:eastAsia="en-US"/>
        </w:rPr>
      </w:pPr>
      <w:r w:rsidRPr="00EA3E01">
        <w:rPr>
          <w:rFonts w:ascii="Arial" w:eastAsia="Calibri" w:hAnsi="Arial" w:cs="Arial"/>
          <w:lang w:val="es-MX" w:eastAsia="en-US"/>
        </w:rPr>
        <w:t xml:space="preserve">P.O. No. </w:t>
      </w:r>
      <w:r w:rsidR="007434C9">
        <w:rPr>
          <w:rFonts w:ascii="Arial" w:eastAsia="Calibri" w:hAnsi="Arial" w:cs="Arial"/>
          <w:lang w:val="es-MX" w:eastAsia="en-US"/>
        </w:rPr>
        <w:t>107</w:t>
      </w:r>
      <w:r w:rsidRPr="00EA3E01">
        <w:rPr>
          <w:rFonts w:ascii="Arial" w:eastAsia="Calibri" w:hAnsi="Arial" w:cs="Arial"/>
          <w:lang w:val="es-MX" w:eastAsia="en-US"/>
        </w:rPr>
        <w:t xml:space="preserve">, del </w:t>
      </w:r>
      <w:r w:rsidR="007434C9">
        <w:rPr>
          <w:rFonts w:ascii="Arial" w:eastAsia="Calibri" w:hAnsi="Arial" w:cs="Arial"/>
          <w:lang w:val="es-MX" w:eastAsia="en-US"/>
        </w:rPr>
        <w:t>8</w:t>
      </w:r>
      <w:r w:rsidRPr="00EA3E01">
        <w:rPr>
          <w:rFonts w:ascii="Arial" w:eastAsia="Calibri" w:hAnsi="Arial" w:cs="Arial"/>
          <w:lang w:val="es-MX" w:eastAsia="en-US"/>
        </w:rPr>
        <w:t xml:space="preserve"> de </w:t>
      </w:r>
      <w:r w:rsidR="007434C9">
        <w:rPr>
          <w:rFonts w:ascii="Arial" w:eastAsia="Calibri" w:hAnsi="Arial" w:cs="Arial"/>
          <w:lang w:val="es-MX" w:eastAsia="en-US"/>
        </w:rPr>
        <w:t>septiembre</w:t>
      </w:r>
      <w:r w:rsidRPr="00EA3E01">
        <w:rPr>
          <w:rFonts w:ascii="Arial" w:eastAsia="Calibri" w:hAnsi="Arial" w:cs="Arial"/>
          <w:lang w:val="es-MX" w:eastAsia="en-US"/>
        </w:rPr>
        <w:t xml:space="preserve"> de 20</w:t>
      </w:r>
      <w:r w:rsidR="007434C9">
        <w:rPr>
          <w:rFonts w:ascii="Arial" w:eastAsia="Calibri" w:hAnsi="Arial" w:cs="Arial"/>
          <w:lang w:val="es-MX" w:eastAsia="en-US"/>
        </w:rPr>
        <w:t>21</w:t>
      </w:r>
      <w:r w:rsidRPr="00EA3E01">
        <w:rPr>
          <w:rFonts w:ascii="Arial" w:eastAsia="Calibri" w:hAnsi="Arial" w:cs="Arial"/>
          <w:lang w:val="es-MX" w:eastAsia="en-US"/>
        </w:rPr>
        <w:t>.</w:t>
      </w:r>
    </w:p>
    <w:p w14:paraId="4439D501" w14:textId="77777777" w:rsidR="00426CF6" w:rsidRDefault="008C77A3" w:rsidP="00EA3E01">
      <w:pPr>
        <w:ind w:left="567"/>
        <w:jc w:val="both"/>
        <w:rPr>
          <w:rFonts w:ascii="Arial" w:eastAsia="Calibri" w:hAnsi="Arial" w:cs="Arial"/>
          <w:lang w:val="es-ES" w:eastAsia="en-US"/>
        </w:rPr>
      </w:pPr>
      <w:r w:rsidRPr="008C77A3">
        <w:rPr>
          <w:rFonts w:ascii="Arial" w:eastAsia="Calibri" w:hAnsi="Arial" w:cs="Arial"/>
          <w:b/>
          <w:lang w:val="es-ES" w:eastAsia="en-US"/>
        </w:rPr>
        <w:t xml:space="preserve">ARTÍCULO PRIMERO. </w:t>
      </w:r>
      <w:r w:rsidRPr="008C77A3">
        <w:rPr>
          <w:rFonts w:ascii="Arial" w:eastAsia="Calibri" w:hAnsi="Arial" w:cs="Arial"/>
          <w:lang w:val="es-ES" w:eastAsia="en-US"/>
        </w:rPr>
        <w:t>Se reforma la fracción XI del artículo 8</w:t>
      </w:r>
    </w:p>
    <w:p w14:paraId="79AD72F5" w14:textId="77777777" w:rsidR="00B547E7" w:rsidRDefault="008C77A3" w:rsidP="00EA3E01">
      <w:pPr>
        <w:ind w:left="567"/>
        <w:jc w:val="both"/>
        <w:rPr>
          <w:rFonts w:ascii="Arial" w:eastAsia="Calibri" w:hAnsi="Arial" w:cs="Arial"/>
          <w:lang w:val="es-ES" w:eastAsia="en-US"/>
        </w:rPr>
      </w:pPr>
      <w:r>
        <w:rPr>
          <w:rFonts w:ascii="Arial" w:eastAsia="Calibri" w:hAnsi="Arial" w:cs="Arial"/>
          <w:lang w:val="es-ES" w:eastAsia="en-US"/>
        </w:rPr>
        <w:t>.</w:t>
      </w:r>
    </w:p>
    <w:p w14:paraId="0E201AEA" w14:textId="77777777" w:rsidR="00426CF6" w:rsidRDefault="00426CF6" w:rsidP="00426CF6">
      <w:pPr>
        <w:ind w:left="567" w:hanging="567"/>
        <w:jc w:val="both"/>
        <w:rPr>
          <w:rFonts w:ascii="Arial" w:eastAsia="Calibri" w:hAnsi="Arial" w:cs="Arial"/>
          <w:lang w:val="es-MX" w:eastAsia="en-US"/>
        </w:rPr>
      </w:pPr>
      <w:r>
        <w:rPr>
          <w:rFonts w:ascii="Arial" w:eastAsia="Calibri" w:hAnsi="Arial" w:cs="Arial"/>
          <w:lang w:val="es-MX" w:eastAsia="en-US"/>
        </w:rPr>
        <w:t>6.       Decreto No. 66-303, del 29 de abril de 2025</w:t>
      </w:r>
    </w:p>
    <w:p w14:paraId="00B54ADE" w14:textId="77777777" w:rsidR="00426CF6" w:rsidRDefault="00426CF6" w:rsidP="00426CF6">
      <w:pPr>
        <w:ind w:left="567" w:hanging="567"/>
        <w:jc w:val="both"/>
        <w:rPr>
          <w:rFonts w:ascii="Arial" w:eastAsia="Calibri" w:hAnsi="Arial" w:cs="Arial"/>
          <w:lang w:val="es-MX" w:eastAsia="en-US"/>
        </w:rPr>
      </w:pPr>
      <w:r>
        <w:rPr>
          <w:rFonts w:ascii="Arial" w:eastAsia="Calibri" w:hAnsi="Arial" w:cs="Arial"/>
          <w:lang w:val="es-MX" w:eastAsia="en-US"/>
        </w:rPr>
        <w:t xml:space="preserve">          P.O. 51, Edición Vespertina del 29 de abril de 2025</w:t>
      </w:r>
    </w:p>
    <w:p w14:paraId="4605E18B" w14:textId="77777777" w:rsidR="0002626E" w:rsidRPr="0002626E" w:rsidRDefault="0002626E" w:rsidP="0002626E">
      <w:pPr>
        <w:ind w:left="567"/>
        <w:jc w:val="both"/>
        <w:rPr>
          <w:rFonts w:ascii="Arial" w:eastAsia="Calibri" w:hAnsi="Arial" w:cs="Arial"/>
          <w:lang w:val="es-ES" w:eastAsia="en-US"/>
        </w:rPr>
      </w:pPr>
      <w:r w:rsidRPr="0002626E">
        <w:rPr>
          <w:rFonts w:ascii="Arial" w:eastAsia="Calibri" w:hAnsi="Arial" w:cs="Arial"/>
          <w:b/>
          <w:lang w:val="es-ES" w:eastAsia="en-US"/>
        </w:rPr>
        <w:t xml:space="preserve">ARTÍCULO ÚNICO. </w:t>
      </w:r>
      <w:r w:rsidRPr="0002626E">
        <w:rPr>
          <w:rFonts w:ascii="Arial" w:eastAsia="Calibri" w:hAnsi="Arial" w:cs="Arial"/>
          <w:lang w:val="es-ES" w:eastAsia="en-US"/>
        </w:rPr>
        <w:t>Se reforman los artículos 3, fracciones XXIV, LVII, y LVIII; 8, fracciones III, IX, XIII, XIV y XVI; 14, párrafo 2; 15, párrafo 1, fracción IV párrafo único y sus incisos a), b), c), d) y e); 38, párrafo 3; y se adicionan el inciso f), a la fracción IV, del párrafo 1, y los párrafos segundo, tercero y cuart</w:t>
      </w:r>
      <w:r>
        <w:rPr>
          <w:rFonts w:ascii="Arial" w:eastAsia="Calibri" w:hAnsi="Arial" w:cs="Arial"/>
          <w:lang w:val="es-ES" w:eastAsia="en-US"/>
        </w:rPr>
        <w:t>o al párrafo 1, del artículo 15.</w:t>
      </w:r>
    </w:p>
    <w:sectPr w:rsidR="0002626E" w:rsidRPr="0002626E" w:rsidSect="00434AAB">
      <w:headerReference w:type="default" r:id="rId29"/>
      <w:footerReference w:type="even" r:id="rId30"/>
      <w:footerReference w:type="default" r:id="rId31"/>
      <w:pgSz w:w="12240" w:h="15840" w:code="1"/>
      <w:pgMar w:top="1418" w:right="1183" w:bottom="567"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33FD0" w14:textId="77777777" w:rsidR="00E96D30" w:rsidRDefault="00E96D30">
      <w:r>
        <w:separator/>
      </w:r>
    </w:p>
  </w:endnote>
  <w:endnote w:type="continuationSeparator" w:id="0">
    <w:p w14:paraId="6312CC82" w14:textId="77777777" w:rsidR="00E96D30" w:rsidRDefault="00E96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Negrita">
    <w:altName w:val="Arial"/>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FF5E5" w14:textId="77777777" w:rsidR="00CF68A0" w:rsidRDefault="00CF68A0" w:rsidP="00A909D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1A93D6B" w14:textId="77777777" w:rsidR="00CF68A0" w:rsidRDefault="00CF68A0" w:rsidP="003C59A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Borders>
        <w:top w:val="thinThickSmallGap" w:sz="24" w:space="0" w:color="auto"/>
        <w:insideH w:val="single" w:sz="4" w:space="0" w:color="auto"/>
        <w:insideV w:val="single" w:sz="4" w:space="0" w:color="auto"/>
      </w:tblBorders>
      <w:tblLook w:val="01E0" w:firstRow="1" w:lastRow="1" w:firstColumn="1" w:lastColumn="1" w:noHBand="0" w:noVBand="0"/>
    </w:tblPr>
    <w:tblGrid>
      <w:gridCol w:w="3041"/>
      <w:gridCol w:w="3146"/>
      <w:gridCol w:w="3344"/>
    </w:tblGrid>
    <w:tr w:rsidR="00CF68A0" w14:paraId="1D8463DA" w14:textId="77777777" w:rsidTr="00266BFE">
      <w:tc>
        <w:tcPr>
          <w:tcW w:w="3074" w:type="dxa"/>
          <w:tcBorders>
            <w:top w:val="thinThickSmallGap" w:sz="24" w:space="0" w:color="auto"/>
            <w:left w:val="nil"/>
            <w:bottom w:val="nil"/>
            <w:right w:val="nil"/>
          </w:tcBorders>
        </w:tcPr>
        <w:p w14:paraId="7AF1FDC9" w14:textId="6E9235D1" w:rsidR="00CF68A0" w:rsidRPr="00EA2DEF" w:rsidRDefault="00A74D3C" w:rsidP="00266BFE">
          <w:pPr>
            <w:pStyle w:val="Piedepgina"/>
            <w:ind w:left="142"/>
            <w:jc w:val="both"/>
            <w:rPr>
              <w:rFonts w:ascii="Arial" w:hAnsi="Arial" w:cs="Arial"/>
              <w:bCs/>
              <w:color w:val="C0C0C0"/>
              <w:sz w:val="14"/>
              <w:szCs w:val="14"/>
            </w:rPr>
          </w:pPr>
          <w:r>
            <w:rPr>
              <w:noProof/>
            </w:rPr>
            <mc:AlternateContent>
              <mc:Choice Requires="wps">
                <w:drawing>
                  <wp:anchor distT="0" distB="0" distL="114300" distR="114300" simplePos="0" relativeHeight="251657728" behindDoc="0" locked="0" layoutInCell="1" allowOverlap="1" wp14:anchorId="7939BD3B" wp14:editId="71C35B4B">
                    <wp:simplePos x="0" y="0"/>
                    <wp:positionH relativeFrom="column">
                      <wp:posOffset>-109220</wp:posOffset>
                    </wp:positionH>
                    <wp:positionV relativeFrom="paragraph">
                      <wp:posOffset>-4166235</wp:posOffset>
                    </wp:positionV>
                    <wp:extent cx="6174105" cy="351790"/>
                    <wp:effectExtent l="0" t="1291590" r="0" b="1318895"/>
                    <wp:wrapNone/>
                    <wp:docPr id="890902607"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14D903B" w14:textId="77777777" w:rsidR="00A74D3C" w:rsidRDefault="00A74D3C" w:rsidP="00A74D3C">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939BD3B" id="_x0000_t202" coordsize="21600,21600" o:spt="202" path="m,l,21600r21600,l21600,xe">
                    <v:stroke joinstyle="miter"/>
                    <v:path gradientshapeok="t" o:connecttype="rect"/>
                  </v:shapetype>
                  <v:shape id="WordArt 2"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" filled="f" stroked="f">
                    <v:stroke joinstyle="round"/>
                    <o:lock v:ext="edit" shapetype="t"/>
                    <v:textbox style="mso-fit-shape-to-text:t">
                      <w:txbxContent>
                        <w:p w14:paraId="614D903B" w14:textId="77777777" w:rsidR="00A74D3C" w:rsidRDefault="00A74D3C" w:rsidP="00A74D3C">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Borders>
            <w:top w:val="thinThickSmallGap" w:sz="24" w:space="0" w:color="auto"/>
            <w:left w:val="nil"/>
            <w:bottom w:val="nil"/>
            <w:right w:val="nil"/>
          </w:tcBorders>
        </w:tcPr>
        <w:p w14:paraId="30A21243" w14:textId="77777777" w:rsidR="00CF68A0" w:rsidRPr="00EA2DEF" w:rsidRDefault="00CF68A0" w:rsidP="00EA2DEF">
          <w:pPr>
            <w:pStyle w:val="Piedepgina"/>
            <w:jc w:val="center"/>
            <w:rPr>
              <w:rFonts w:ascii="Arial" w:hAnsi="Arial" w:cs="Arial"/>
              <w:b/>
              <w:bCs/>
              <w:i/>
            </w:rPr>
          </w:pPr>
        </w:p>
      </w:tc>
      <w:tc>
        <w:tcPr>
          <w:tcW w:w="3383" w:type="dxa"/>
          <w:tcBorders>
            <w:top w:val="thinThickSmallGap" w:sz="24" w:space="0" w:color="auto"/>
            <w:left w:val="nil"/>
            <w:bottom w:val="nil"/>
            <w:right w:val="nil"/>
          </w:tcBorders>
        </w:tcPr>
        <w:p w14:paraId="54A37320" w14:textId="77777777" w:rsidR="00CF68A0" w:rsidRPr="00EA2DEF" w:rsidRDefault="00CF68A0" w:rsidP="00EA2DEF">
          <w:pPr>
            <w:pStyle w:val="Piedepgina"/>
            <w:jc w:val="center"/>
            <w:rPr>
              <w:rFonts w:ascii="Arial" w:hAnsi="Arial" w:cs="Arial"/>
              <w:b/>
              <w:bCs/>
            </w:rPr>
          </w:pPr>
        </w:p>
      </w:tc>
    </w:tr>
  </w:tbl>
  <w:p w14:paraId="7AF751C6" w14:textId="77777777" w:rsidR="00CF68A0" w:rsidRPr="008F219A" w:rsidRDefault="00CF68A0" w:rsidP="008F21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CD40D" w14:textId="77777777" w:rsidR="00E96D30" w:rsidRDefault="00E96D30">
      <w:r>
        <w:separator/>
      </w:r>
    </w:p>
  </w:footnote>
  <w:footnote w:type="continuationSeparator" w:id="0">
    <w:p w14:paraId="6E25A829" w14:textId="77777777" w:rsidR="00E96D30" w:rsidRDefault="00E96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30F97" w14:textId="77777777" w:rsidR="00CF68A0" w:rsidRPr="007F3FF6" w:rsidRDefault="00CF68A0" w:rsidP="00191067">
    <w:pPr>
      <w:pBdr>
        <w:bottom w:val="thinThickSmallGap" w:sz="24" w:space="1" w:color="auto"/>
      </w:pBdr>
      <w:tabs>
        <w:tab w:val="left" w:pos="7230"/>
        <w:tab w:val="left" w:pos="8789"/>
        <w:tab w:val="left" w:pos="9214"/>
      </w:tabs>
      <w:autoSpaceDE w:val="0"/>
      <w:autoSpaceDN w:val="0"/>
      <w:adjustRightInd w:val="0"/>
      <w:ind w:right="48"/>
      <w:rPr>
        <w:rFonts w:ascii="Arial" w:hAnsi="Arial" w:cs="Arial"/>
        <w:b/>
        <w:bCs/>
        <w:i/>
        <w:spacing w:val="-2"/>
      </w:rPr>
    </w:pPr>
    <w:r w:rsidRPr="000524E1">
      <w:rPr>
        <w:rFonts w:ascii="Arial" w:hAnsi="Arial" w:cs="Arial"/>
        <w:b/>
        <w:bCs/>
        <w:i/>
        <w:spacing w:val="-2"/>
      </w:rPr>
      <w:t>Ley de Pesca y Acuacultura Sustenta</w:t>
    </w:r>
    <w:r>
      <w:rPr>
        <w:rFonts w:ascii="Arial" w:hAnsi="Arial" w:cs="Arial"/>
        <w:b/>
        <w:bCs/>
        <w:i/>
        <w:spacing w:val="-2"/>
      </w:rPr>
      <w:t xml:space="preserve">bles del Estado de Tamaulipas </w:t>
    </w:r>
    <w:r>
      <w:rPr>
        <w:rFonts w:ascii="Arial" w:hAnsi="Arial" w:cs="Arial"/>
        <w:b/>
        <w:bCs/>
        <w:i/>
        <w:spacing w:val="-2"/>
      </w:rPr>
      <w:tab/>
    </w:r>
    <w:r>
      <w:rPr>
        <w:rFonts w:ascii="Arial" w:hAnsi="Arial" w:cs="Arial"/>
        <w:b/>
        <w:bCs/>
        <w:i/>
        <w:spacing w:val="-2"/>
      </w:rPr>
      <w:tab/>
      <w:t xml:space="preserve"> </w:t>
    </w:r>
    <w:r w:rsidRPr="000524E1">
      <w:rPr>
        <w:rFonts w:ascii="Arial" w:hAnsi="Arial" w:cs="Arial"/>
        <w:b/>
        <w:bCs/>
        <w:i/>
        <w:iCs/>
      </w:rPr>
      <w:t xml:space="preserve">Pág. </w:t>
    </w:r>
    <w:r w:rsidRPr="000524E1">
      <w:rPr>
        <w:rStyle w:val="Nmerodepgina"/>
        <w:rFonts w:ascii="Arial" w:hAnsi="Arial" w:cs="Arial"/>
        <w:b/>
        <w:bCs/>
        <w:i/>
        <w:iCs/>
      </w:rPr>
      <w:fldChar w:fldCharType="begin"/>
    </w:r>
    <w:r w:rsidRPr="000524E1">
      <w:rPr>
        <w:rStyle w:val="Nmerodepgina"/>
        <w:rFonts w:ascii="Arial" w:hAnsi="Arial" w:cs="Arial"/>
        <w:b/>
        <w:bCs/>
        <w:i/>
        <w:iCs/>
      </w:rPr>
      <w:instrText xml:space="preserve">PAGE  </w:instrText>
    </w:r>
    <w:r w:rsidRPr="000524E1">
      <w:rPr>
        <w:rStyle w:val="Nmerodepgina"/>
        <w:rFonts w:ascii="Arial" w:hAnsi="Arial" w:cs="Arial"/>
        <w:b/>
        <w:bCs/>
        <w:i/>
        <w:iCs/>
      </w:rPr>
      <w:fldChar w:fldCharType="separate"/>
    </w:r>
    <w:r w:rsidR="004E14F9">
      <w:rPr>
        <w:rStyle w:val="Nmerodepgina"/>
        <w:rFonts w:ascii="Arial" w:hAnsi="Arial" w:cs="Arial"/>
        <w:b/>
        <w:bCs/>
        <w:i/>
        <w:iCs/>
        <w:noProof/>
      </w:rPr>
      <w:t>34</w:t>
    </w:r>
    <w:r w:rsidRPr="000524E1">
      <w:rPr>
        <w:rStyle w:val="Nmerodepgina"/>
        <w:rFonts w:ascii="Arial" w:hAnsi="Arial" w:cs="Arial"/>
        <w:b/>
        <w:bCs/>
        <w:i/>
        <w:i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D"/>
    <w:multiLevelType w:val="multilevel"/>
    <w:tmpl w:val="9A16A588"/>
    <w:name w:val="WW8Num29"/>
    <w:lvl w:ilvl="0">
      <w:start w:val="1"/>
      <w:numFmt w:val="upperRoman"/>
      <w:lvlText w:val="%1."/>
      <w:lvlJc w:val="left"/>
      <w:pPr>
        <w:tabs>
          <w:tab w:val="num" w:pos="1080"/>
        </w:tabs>
      </w:pPr>
    </w:lvl>
    <w:lvl w:ilvl="1">
      <w:start w:val="1"/>
      <w:numFmt w:val="lowerLetter"/>
      <w:lvlText w:val="%2)"/>
      <w:lvlJc w:val="left"/>
      <w:pPr>
        <w:tabs>
          <w:tab w:val="num" w:pos="1800"/>
        </w:tabs>
      </w:pPr>
      <w:rPr>
        <w:rFonts w:ascii="Arial" w:eastAsia="Times New Roman" w:hAnsi="Arial" w:cs="Arial"/>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65358AC"/>
    <w:multiLevelType w:val="hybridMultilevel"/>
    <w:tmpl w:val="3274F654"/>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F321A02"/>
    <w:multiLevelType w:val="hybridMultilevel"/>
    <w:tmpl w:val="47CE18DC"/>
    <w:lvl w:ilvl="0" w:tplc="B518CE82">
      <w:start w:val="1"/>
      <w:numFmt w:val="upperRoman"/>
      <w:lvlText w:val="%1."/>
      <w:lvlJc w:val="left"/>
      <w:pPr>
        <w:tabs>
          <w:tab w:val="num" w:pos="1440"/>
        </w:tabs>
        <w:ind w:left="1440" w:hanging="720"/>
      </w:pPr>
      <w:rPr>
        <w:rFonts w:hint="default"/>
        <w:b/>
        <w:i w:val="0"/>
        <w:sz w:val="24"/>
      </w:rPr>
    </w:lvl>
    <w:lvl w:ilvl="1" w:tplc="C5EC6C86">
      <w:start w:val="1"/>
      <w:numFmt w:val="lowerLetter"/>
      <w:lvlText w:val="%2)"/>
      <w:lvlJc w:val="left"/>
      <w:pPr>
        <w:tabs>
          <w:tab w:val="num" w:pos="1800"/>
        </w:tabs>
        <w:ind w:left="1800" w:hanging="360"/>
      </w:pPr>
      <w:rPr>
        <w:rFonts w:hint="default"/>
        <w:b/>
        <w:i w:val="0"/>
        <w:sz w:val="24"/>
      </w:rPr>
    </w:lvl>
    <w:lvl w:ilvl="2" w:tplc="2E6EABBC">
      <w:start w:val="2"/>
      <w:numFmt w:val="upperRoman"/>
      <w:lvlText w:val="%3."/>
      <w:lvlJc w:val="left"/>
      <w:pPr>
        <w:tabs>
          <w:tab w:val="num" w:pos="3060"/>
        </w:tabs>
        <w:ind w:left="3060" w:hanging="720"/>
      </w:pPr>
      <w:rPr>
        <w:rFonts w:hint="default"/>
        <w:b/>
        <w:i w:val="0"/>
        <w:sz w:val="20"/>
        <w:szCs w:val="20"/>
      </w:r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 w15:restartNumberingAfterBreak="0">
    <w:nsid w:val="1EF2515B"/>
    <w:multiLevelType w:val="hybridMultilevel"/>
    <w:tmpl w:val="0E7E7E90"/>
    <w:lvl w:ilvl="0" w:tplc="FA18F97C">
      <w:start w:val="1"/>
      <w:numFmt w:val="decimal"/>
      <w:lvlText w:val="%1."/>
      <w:lvlJc w:val="left"/>
      <w:pPr>
        <w:ind w:left="1429" w:hanging="360"/>
      </w:pPr>
      <w:rPr>
        <w:b w:val="0"/>
        <w:sz w:val="20"/>
        <w:szCs w:val="20"/>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 w15:restartNumberingAfterBreak="0">
    <w:nsid w:val="1FE96C49"/>
    <w:multiLevelType w:val="hybridMultilevel"/>
    <w:tmpl w:val="E8967238"/>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1D23B47"/>
    <w:multiLevelType w:val="hybridMultilevel"/>
    <w:tmpl w:val="4296FCB2"/>
    <w:lvl w:ilvl="0" w:tplc="76DC6E3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27D5F73"/>
    <w:multiLevelType w:val="hybridMultilevel"/>
    <w:tmpl w:val="0CC4036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15:restartNumberingAfterBreak="0">
    <w:nsid w:val="23AA5CC3"/>
    <w:multiLevelType w:val="hybridMultilevel"/>
    <w:tmpl w:val="3A3C9FD4"/>
    <w:lvl w:ilvl="0" w:tplc="C5EC6C86">
      <w:start w:val="1"/>
      <w:numFmt w:val="lowerLetter"/>
      <w:lvlText w:val="%1)"/>
      <w:lvlJc w:val="left"/>
      <w:pPr>
        <w:tabs>
          <w:tab w:val="num" w:pos="720"/>
        </w:tabs>
        <w:ind w:left="720" w:hanging="360"/>
      </w:pPr>
      <w:rPr>
        <w:rFonts w:hint="default"/>
        <w:b/>
        <w:i w:val="0"/>
        <w:sz w:val="24"/>
      </w:rPr>
    </w:lvl>
    <w:lvl w:ilvl="1" w:tplc="613463D2">
      <w:start w:val="2"/>
      <w:numFmt w:val="upperRoman"/>
      <w:lvlText w:val="%2."/>
      <w:lvlJc w:val="left"/>
      <w:pPr>
        <w:tabs>
          <w:tab w:val="num" w:pos="1800"/>
        </w:tabs>
        <w:ind w:left="1800" w:hanging="720"/>
      </w:pPr>
      <w:rPr>
        <w:rFonts w:hint="default"/>
        <w:b/>
        <w:i w:val="0"/>
        <w:sz w:val="24"/>
      </w:rPr>
    </w:lvl>
    <w:lvl w:ilvl="2" w:tplc="C5EC6C86">
      <w:start w:val="1"/>
      <w:numFmt w:val="lowerLetter"/>
      <w:lvlText w:val="%3)"/>
      <w:lvlJc w:val="left"/>
      <w:pPr>
        <w:tabs>
          <w:tab w:val="num" w:pos="2340"/>
        </w:tabs>
        <w:ind w:left="2340" w:hanging="360"/>
      </w:pPr>
      <w:rPr>
        <w:rFonts w:hint="default"/>
        <w:b/>
        <w:i w:val="0"/>
        <w:sz w:val="24"/>
      </w:rPr>
    </w:lvl>
    <w:lvl w:ilvl="3" w:tplc="00040D4C">
      <w:start w:val="3"/>
      <w:numFmt w:val="upperRoman"/>
      <w:lvlText w:val="%4."/>
      <w:lvlJc w:val="left"/>
      <w:pPr>
        <w:tabs>
          <w:tab w:val="num" w:pos="3240"/>
        </w:tabs>
        <w:ind w:left="3240" w:hanging="720"/>
      </w:pPr>
      <w:rPr>
        <w:rFonts w:hint="default"/>
        <w:b/>
        <w:i w:val="0"/>
        <w:sz w:val="24"/>
      </w:rPr>
    </w:lvl>
    <w:lvl w:ilvl="4" w:tplc="C5EC6C86">
      <w:start w:val="1"/>
      <w:numFmt w:val="lowerLetter"/>
      <w:lvlText w:val="%5)"/>
      <w:lvlJc w:val="left"/>
      <w:pPr>
        <w:tabs>
          <w:tab w:val="num" w:pos="3600"/>
        </w:tabs>
        <w:ind w:left="3600" w:hanging="360"/>
      </w:pPr>
      <w:rPr>
        <w:rFonts w:hint="default"/>
        <w:b/>
        <w:i w:val="0"/>
        <w:sz w:val="24"/>
      </w:rPr>
    </w:lvl>
    <w:lvl w:ilvl="5" w:tplc="90546466">
      <w:start w:val="4"/>
      <w:numFmt w:val="upperRoman"/>
      <w:lvlText w:val="%6."/>
      <w:lvlJc w:val="left"/>
      <w:pPr>
        <w:tabs>
          <w:tab w:val="num" w:pos="4860"/>
        </w:tabs>
        <w:ind w:left="4860" w:hanging="720"/>
      </w:pPr>
      <w:rPr>
        <w:rFonts w:hint="default"/>
        <w:b/>
        <w:i w:val="0"/>
        <w:sz w:val="24"/>
      </w:r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68D1C80"/>
    <w:multiLevelType w:val="hybridMultilevel"/>
    <w:tmpl w:val="7FFA2DBA"/>
    <w:lvl w:ilvl="0" w:tplc="8CFC4172">
      <w:start w:val="1"/>
      <w:numFmt w:val="upperRoman"/>
      <w:lvlText w:val="%1."/>
      <w:lvlJc w:val="left"/>
      <w:pPr>
        <w:tabs>
          <w:tab w:val="num" w:pos="1080"/>
        </w:tabs>
        <w:ind w:left="1080" w:hanging="720"/>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82C5ACC"/>
    <w:multiLevelType w:val="hybridMultilevel"/>
    <w:tmpl w:val="269CA3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8A33C47"/>
    <w:multiLevelType w:val="hybridMultilevel"/>
    <w:tmpl w:val="699AC53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AF93F92"/>
    <w:multiLevelType w:val="multilevel"/>
    <w:tmpl w:val="3A3C9FD4"/>
    <w:lvl w:ilvl="0">
      <w:start w:val="1"/>
      <w:numFmt w:val="lowerLetter"/>
      <w:lvlText w:val="%1)"/>
      <w:lvlJc w:val="left"/>
      <w:pPr>
        <w:tabs>
          <w:tab w:val="num" w:pos="720"/>
        </w:tabs>
        <w:ind w:left="720" w:hanging="360"/>
      </w:pPr>
      <w:rPr>
        <w:rFonts w:hint="default"/>
        <w:b/>
        <w:i w:val="0"/>
        <w:sz w:val="24"/>
      </w:rPr>
    </w:lvl>
    <w:lvl w:ilvl="1">
      <w:start w:val="2"/>
      <w:numFmt w:val="upperRoman"/>
      <w:lvlText w:val="%2."/>
      <w:lvlJc w:val="left"/>
      <w:pPr>
        <w:tabs>
          <w:tab w:val="num" w:pos="1800"/>
        </w:tabs>
        <w:ind w:left="1800" w:hanging="720"/>
      </w:pPr>
      <w:rPr>
        <w:rFonts w:hint="default"/>
        <w:b/>
        <w:i w:val="0"/>
        <w:sz w:val="24"/>
      </w:rPr>
    </w:lvl>
    <w:lvl w:ilvl="2">
      <w:start w:val="1"/>
      <w:numFmt w:val="lowerLetter"/>
      <w:lvlText w:val="%3)"/>
      <w:lvlJc w:val="left"/>
      <w:pPr>
        <w:tabs>
          <w:tab w:val="num" w:pos="2340"/>
        </w:tabs>
        <w:ind w:left="2340" w:hanging="360"/>
      </w:pPr>
      <w:rPr>
        <w:rFonts w:hint="default"/>
        <w:b/>
        <w:i w:val="0"/>
        <w:sz w:val="24"/>
      </w:rPr>
    </w:lvl>
    <w:lvl w:ilvl="3">
      <w:start w:val="3"/>
      <w:numFmt w:val="upperRoman"/>
      <w:lvlText w:val="%4."/>
      <w:lvlJc w:val="left"/>
      <w:pPr>
        <w:tabs>
          <w:tab w:val="num" w:pos="3240"/>
        </w:tabs>
        <w:ind w:left="3240" w:hanging="720"/>
      </w:pPr>
      <w:rPr>
        <w:rFonts w:hint="default"/>
        <w:b/>
        <w:i w:val="0"/>
        <w:sz w:val="24"/>
      </w:rPr>
    </w:lvl>
    <w:lvl w:ilvl="4">
      <w:start w:val="1"/>
      <w:numFmt w:val="lowerLetter"/>
      <w:lvlText w:val="%5)"/>
      <w:lvlJc w:val="left"/>
      <w:pPr>
        <w:tabs>
          <w:tab w:val="num" w:pos="3600"/>
        </w:tabs>
        <w:ind w:left="3600" w:hanging="360"/>
      </w:pPr>
      <w:rPr>
        <w:rFonts w:hint="default"/>
        <w:b/>
        <w:i w:val="0"/>
        <w:sz w:val="24"/>
      </w:rPr>
    </w:lvl>
    <w:lvl w:ilvl="5">
      <w:start w:val="4"/>
      <w:numFmt w:val="upperRoman"/>
      <w:lvlText w:val="%6."/>
      <w:lvlJc w:val="left"/>
      <w:pPr>
        <w:tabs>
          <w:tab w:val="num" w:pos="4860"/>
        </w:tabs>
        <w:ind w:left="4860" w:hanging="720"/>
      </w:pPr>
      <w:rPr>
        <w:rFonts w:hint="default"/>
        <w:b/>
        <w:i w:val="0"/>
        <w:sz w:val="24"/>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C9C0D9C"/>
    <w:multiLevelType w:val="multilevel"/>
    <w:tmpl w:val="3A8672F6"/>
    <w:lvl w:ilvl="0">
      <w:start w:val="123"/>
      <w:numFmt w:val="none"/>
      <w:lvlText w:val="IV.-"/>
      <w:lvlJc w:val="left"/>
      <w:pPr>
        <w:tabs>
          <w:tab w:val="num" w:pos="2172"/>
        </w:tabs>
        <w:ind w:left="2172" w:hanging="454"/>
      </w:pPr>
      <w:rPr>
        <w:rFonts w:ascii="Arial" w:hAnsi="Arial"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C9C1E59"/>
    <w:multiLevelType w:val="hybridMultilevel"/>
    <w:tmpl w:val="CE121FD4"/>
    <w:lvl w:ilvl="0" w:tplc="5F20DFC8">
      <w:start w:val="4"/>
      <w:numFmt w:val="decimal"/>
      <w:lvlText w:val="%1."/>
      <w:lvlJc w:val="left"/>
      <w:pPr>
        <w:tabs>
          <w:tab w:val="num" w:pos="840"/>
        </w:tabs>
        <w:ind w:left="84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4" w15:restartNumberingAfterBreak="0">
    <w:nsid w:val="2EE660A0"/>
    <w:multiLevelType w:val="hybridMultilevel"/>
    <w:tmpl w:val="3A8672F6"/>
    <w:lvl w:ilvl="0" w:tplc="881AD404">
      <w:start w:val="123"/>
      <w:numFmt w:val="none"/>
      <w:lvlText w:val="IV.-"/>
      <w:lvlJc w:val="left"/>
      <w:pPr>
        <w:tabs>
          <w:tab w:val="num" w:pos="2172"/>
        </w:tabs>
        <w:ind w:left="2172" w:hanging="454"/>
      </w:pPr>
      <w:rPr>
        <w:rFonts w:ascii="Arial" w:hAnsi="Arial" w:hint="default"/>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4E86C8D"/>
    <w:multiLevelType w:val="hybridMultilevel"/>
    <w:tmpl w:val="4A505758"/>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837532F"/>
    <w:multiLevelType w:val="hybridMultilevel"/>
    <w:tmpl w:val="9D28AD70"/>
    <w:lvl w:ilvl="0" w:tplc="6260956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C6E1935"/>
    <w:multiLevelType w:val="multilevel"/>
    <w:tmpl w:val="C28C1DDC"/>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8" w15:restartNumberingAfterBreak="0">
    <w:nsid w:val="3FF84ED1"/>
    <w:multiLevelType w:val="hybridMultilevel"/>
    <w:tmpl w:val="C87CFA5A"/>
    <w:lvl w:ilvl="0" w:tplc="52F4F29A">
      <w:start w:val="2"/>
      <w:numFmt w:val="decimal"/>
      <w:lvlText w:val="%1."/>
      <w:lvlJc w:val="left"/>
      <w:pPr>
        <w:ind w:left="1429" w:hanging="360"/>
      </w:pPr>
      <w:rPr>
        <w:rFonts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BED0A4F"/>
    <w:multiLevelType w:val="hybridMultilevel"/>
    <w:tmpl w:val="4124531A"/>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5950537"/>
    <w:multiLevelType w:val="hybridMultilevel"/>
    <w:tmpl w:val="8FD448A2"/>
    <w:lvl w:ilvl="0" w:tplc="0F58FD62">
      <w:start w:val="123"/>
      <w:numFmt w:val="none"/>
      <w:lvlText w:val="IV.-"/>
      <w:lvlJc w:val="left"/>
      <w:pPr>
        <w:tabs>
          <w:tab w:val="num" w:pos="2794"/>
        </w:tabs>
        <w:ind w:left="2794" w:hanging="454"/>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7CA161F"/>
    <w:multiLevelType w:val="hybridMultilevel"/>
    <w:tmpl w:val="87F07586"/>
    <w:lvl w:ilvl="0" w:tplc="8102AB02">
      <w:start w:val="1"/>
      <w:numFmt w:val="decimal"/>
      <w:lvlText w:val="%1.-"/>
      <w:lvlJc w:val="left"/>
      <w:pPr>
        <w:tabs>
          <w:tab w:val="num" w:pos="680"/>
        </w:tabs>
        <w:ind w:left="680" w:hanging="680"/>
      </w:pPr>
      <w:rPr>
        <w:rFonts w:ascii="Arial" w:hAnsi="Arial" w:hint="default"/>
        <w:b/>
        <w:i w:val="0"/>
        <w:sz w:val="26"/>
        <w:szCs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B934CFC"/>
    <w:multiLevelType w:val="hybridMultilevel"/>
    <w:tmpl w:val="47FAAD0E"/>
    <w:lvl w:ilvl="0" w:tplc="17F8E8FA">
      <w:start w:val="1"/>
      <w:numFmt w:val="decimal"/>
      <w:lvlText w:val="%1."/>
      <w:lvlJc w:val="left"/>
      <w:pPr>
        <w:tabs>
          <w:tab w:val="num" w:pos="170"/>
        </w:tabs>
        <w:ind w:left="227" w:hanging="227"/>
      </w:pPr>
      <w:rPr>
        <w:rFonts w:hint="default"/>
        <w:b/>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9415D3"/>
    <w:multiLevelType w:val="hybridMultilevel"/>
    <w:tmpl w:val="FE36225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15:restartNumberingAfterBreak="0">
    <w:nsid w:val="662848F5"/>
    <w:multiLevelType w:val="hybridMultilevel"/>
    <w:tmpl w:val="5176A708"/>
    <w:lvl w:ilvl="0" w:tplc="59881F48">
      <w:start w:val="1"/>
      <w:numFmt w:val="upperRoman"/>
      <w:lvlText w:val="%1."/>
      <w:lvlJc w:val="left"/>
      <w:pPr>
        <w:tabs>
          <w:tab w:val="num" w:pos="3060"/>
        </w:tabs>
        <w:ind w:left="3060" w:hanging="720"/>
      </w:pPr>
      <w:rPr>
        <w:rFonts w:hint="default"/>
        <w:b/>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6B91514"/>
    <w:multiLevelType w:val="hybridMultilevel"/>
    <w:tmpl w:val="4CEEA55E"/>
    <w:lvl w:ilvl="0" w:tplc="AC62AD98">
      <w:start w:val="1"/>
      <w:numFmt w:val="upperRoman"/>
      <w:lvlText w:val="%1."/>
      <w:lvlJc w:val="left"/>
      <w:pPr>
        <w:tabs>
          <w:tab w:val="num" w:pos="1080"/>
        </w:tabs>
        <w:ind w:left="1080" w:hanging="720"/>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42616EE"/>
    <w:multiLevelType w:val="hybridMultilevel"/>
    <w:tmpl w:val="86FE49F2"/>
    <w:lvl w:ilvl="0" w:tplc="5F20DFC8">
      <w:start w:val="4"/>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27" w15:restartNumberingAfterBreak="0">
    <w:nsid w:val="7FDB3D2C"/>
    <w:multiLevelType w:val="multilevel"/>
    <w:tmpl w:val="CE121FD4"/>
    <w:lvl w:ilvl="0">
      <w:start w:val="4"/>
      <w:numFmt w:val="decimal"/>
      <w:lvlText w:val="%1."/>
      <w:lvlJc w:val="left"/>
      <w:pPr>
        <w:tabs>
          <w:tab w:val="num" w:pos="840"/>
        </w:tabs>
        <w:ind w:left="840" w:hanging="360"/>
      </w:pPr>
      <w:rPr>
        <w:rFonts w:hint="default"/>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num w:numId="1" w16cid:durableId="124200371">
    <w:abstractNumId w:val="21"/>
  </w:num>
  <w:num w:numId="2" w16cid:durableId="704717869">
    <w:abstractNumId w:val="6"/>
  </w:num>
  <w:num w:numId="3" w16cid:durableId="1703244511">
    <w:abstractNumId w:val="10"/>
  </w:num>
  <w:num w:numId="4" w16cid:durableId="373163056">
    <w:abstractNumId w:val="23"/>
  </w:num>
  <w:num w:numId="5" w16cid:durableId="1455364392">
    <w:abstractNumId w:val="25"/>
  </w:num>
  <w:num w:numId="6" w16cid:durableId="708804220">
    <w:abstractNumId w:val="8"/>
  </w:num>
  <w:num w:numId="7" w16cid:durableId="706878176">
    <w:abstractNumId w:val="2"/>
  </w:num>
  <w:num w:numId="8" w16cid:durableId="988557903">
    <w:abstractNumId w:val="7"/>
  </w:num>
  <w:num w:numId="9" w16cid:durableId="435567422">
    <w:abstractNumId w:val="24"/>
  </w:num>
  <w:num w:numId="10" w16cid:durableId="1025716023">
    <w:abstractNumId w:val="26"/>
  </w:num>
  <w:num w:numId="11" w16cid:durableId="190723994">
    <w:abstractNumId w:val="17"/>
  </w:num>
  <w:num w:numId="12" w16cid:durableId="563443513">
    <w:abstractNumId w:val="13"/>
  </w:num>
  <w:num w:numId="13" w16cid:durableId="1784222893">
    <w:abstractNumId w:val="27"/>
  </w:num>
  <w:num w:numId="14" w16cid:durableId="226382837">
    <w:abstractNumId w:val="11"/>
  </w:num>
  <w:num w:numId="15" w16cid:durableId="912273179">
    <w:abstractNumId w:val="14"/>
  </w:num>
  <w:num w:numId="16" w16cid:durableId="862978374">
    <w:abstractNumId w:val="12"/>
  </w:num>
  <w:num w:numId="17" w16cid:durableId="916939606">
    <w:abstractNumId w:val="20"/>
  </w:num>
  <w:num w:numId="18" w16cid:durableId="1160660885">
    <w:abstractNumId w:val="16"/>
  </w:num>
  <w:num w:numId="19" w16cid:durableId="596595391">
    <w:abstractNumId w:val="19"/>
  </w:num>
  <w:num w:numId="20" w16cid:durableId="733548741">
    <w:abstractNumId w:val="15"/>
  </w:num>
  <w:num w:numId="21" w16cid:durableId="341786975">
    <w:abstractNumId w:val="1"/>
  </w:num>
  <w:num w:numId="22" w16cid:durableId="377122518">
    <w:abstractNumId w:val="4"/>
  </w:num>
  <w:num w:numId="23" w16cid:durableId="1743217456">
    <w:abstractNumId w:val="5"/>
  </w:num>
  <w:num w:numId="24" w16cid:durableId="1731146888">
    <w:abstractNumId w:val="3"/>
  </w:num>
  <w:num w:numId="25" w16cid:durableId="1788237501">
    <w:abstractNumId w:val="0"/>
  </w:num>
  <w:num w:numId="26" w16cid:durableId="702511292">
    <w:abstractNumId w:val="22"/>
  </w:num>
  <w:num w:numId="27" w16cid:durableId="606621365">
    <w:abstractNumId w:val="18"/>
  </w:num>
  <w:num w:numId="28" w16cid:durableId="20636009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9A2"/>
    <w:rsid w:val="00010B27"/>
    <w:rsid w:val="0001533C"/>
    <w:rsid w:val="0001545C"/>
    <w:rsid w:val="00022A1B"/>
    <w:rsid w:val="00022BD8"/>
    <w:rsid w:val="0002626E"/>
    <w:rsid w:val="00026B0E"/>
    <w:rsid w:val="00030A3D"/>
    <w:rsid w:val="000354D0"/>
    <w:rsid w:val="00040C31"/>
    <w:rsid w:val="00041DD5"/>
    <w:rsid w:val="000524E1"/>
    <w:rsid w:val="0006687E"/>
    <w:rsid w:val="0007566F"/>
    <w:rsid w:val="00076299"/>
    <w:rsid w:val="000A4198"/>
    <w:rsid w:val="000B484C"/>
    <w:rsid w:val="000B6131"/>
    <w:rsid w:val="000B670C"/>
    <w:rsid w:val="000F0308"/>
    <w:rsid w:val="000F32D7"/>
    <w:rsid w:val="000F5AA4"/>
    <w:rsid w:val="0010570C"/>
    <w:rsid w:val="001232BD"/>
    <w:rsid w:val="00130920"/>
    <w:rsid w:val="00170808"/>
    <w:rsid w:val="0017252B"/>
    <w:rsid w:val="00174E87"/>
    <w:rsid w:val="00185329"/>
    <w:rsid w:val="00186B53"/>
    <w:rsid w:val="00191067"/>
    <w:rsid w:val="00194F27"/>
    <w:rsid w:val="001A4A3C"/>
    <w:rsid w:val="001B009D"/>
    <w:rsid w:val="001B291B"/>
    <w:rsid w:val="001B696A"/>
    <w:rsid w:val="001F292F"/>
    <w:rsid w:val="00222E8E"/>
    <w:rsid w:val="00226F74"/>
    <w:rsid w:val="002372A3"/>
    <w:rsid w:val="00266BFE"/>
    <w:rsid w:val="00274781"/>
    <w:rsid w:val="002A2D06"/>
    <w:rsid w:val="002C04A4"/>
    <w:rsid w:val="002C141E"/>
    <w:rsid w:val="002E12AA"/>
    <w:rsid w:val="002F7943"/>
    <w:rsid w:val="003006EE"/>
    <w:rsid w:val="00302B15"/>
    <w:rsid w:val="00311691"/>
    <w:rsid w:val="00322487"/>
    <w:rsid w:val="00337830"/>
    <w:rsid w:val="0035100B"/>
    <w:rsid w:val="00351DA8"/>
    <w:rsid w:val="003520B0"/>
    <w:rsid w:val="00357418"/>
    <w:rsid w:val="00363079"/>
    <w:rsid w:val="00373662"/>
    <w:rsid w:val="00375965"/>
    <w:rsid w:val="003A321E"/>
    <w:rsid w:val="003B7DEA"/>
    <w:rsid w:val="003C59A2"/>
    <w:rsid w:val="003D1D4C"/>
    <w:rsid w:val="003E17D6"/>
    <w:rsid w:val="003E4860"/>
    <w:rsid w:val="003F1655"/>
    <w:rsid w:val="003F392A"/>
    <w:rsid w:val="00413A2F"/>
    <w:rsid w:val="00426CF6"/>
    <w:rsid w:val="00434AAB"/>
    <w:rsid w:val="004410F7"/>
    <w:rsid w:val="00452059"/>
    <w:rsid w:val="00454AB2"/>
    <w:rsid w:val="00462E93"/>
    <w:rsid w:val="00463262"/>
    <w:rsid w:val="004678A1"/>
    <w:rsid w:val="0047199F"/>
    <w:rsid w:val="004802D8"/>
    <w:rsid w:val="004B19CC"/>
    <w:rsid w:val="004C09B3"/>
    <w:rsid w:val="004D2B23"/>
    <w:rsid w:val="004E14F9"/>
    <w:rsid w:val="004E5D0B"/>
    <w:rsid w:val="00504B76"/>
    <w:rsid w:val="00516060"/>
    <w:rsid w:val="00525D4B"/>
    <w:rsid w:val="00560FC0"/>
    <w:rsid w:val="005672A2"/>
    <w:rsid w:val="00576067"/>
    <w:rsid w:val="00576C16"/>
    <w:rsid w:val="00590F10"/>
    <w:rsid w:val="00593EE1"/>
    <w:rsid w:val="00594242"/>
    <w:rsid w:val="005A2223"/>
    <w:rsid w:val="005B2012"/>
    <w:rsid w:val="005B2D60"/>
    <w:rsid w:val="005D60B5"/>
    <w:rsid w:val="00603848"/>
    <w:rsid w:val="006113ED"/>
    <w:rsid w:val="00611B88"/>
    <w:rsid w:val="00612C94"/>
    <w:rsid w:val="006130CB"/>
    <w:rsid w:val="00650145"/>
    <w:rsid w:val="00660CC5"/>
    <w:rsid w:val="00661BF5"/>
    <w:rsid w:val="00671FA2"/>
    <w:rsid w:val="00672426"/>
    <w:rsid w:val="00676AE9"/>
    <w:rsid w:val="00682A7E"/>
    <w:rsid w:val="00684E16"/>
    <w:rsid w:val="006A52F9"/>
    <w:rsid w:val="006B17F3"/>
    <w:rsid w:val="006B399C"/>
    <w:rsid w:val="006C48AD"/>
    <w:rsid w:val="006C6F0F"/>
    <w:rsid w:val="006E4A3C"/>
    <w:rsid w:val="006E6259"/>
    <w:rsid w:val="00700526"/>
    <w:rsid w:val="00713CFA"/>
    <w:rsid w:val="00721DD6"/>
    <w:rsid w:val="0073392A"/>
    <w:rsid w:val="0074011C"/>
    <w:rsid w:val="007434C9"/>
    <w:rsid w:val="007613AC"/>
    <w:rsid w:val="00767689"/>
    <w:rsid w:val="00775527"/>
    <w:rsid w:val="007775DC"/>
    <w:rsid w:val="00784912"/>
    <w:rsid w:val="00790A65"/>
    <w:rsid w:val="00793ED2"/>
    <w:rsid w:val="00796398"/>
    <w:rsid w:val="007C20E8"/>
    <w:rsid w:val="007C22C6"/>
    <w:rsid w:val="007C7746"/>
    <w:rsid w:val="007D5221"/>
    <w:rsid w:val="007F3130"/>
    <w:rsid w:val="007F3FF6"/>
    <w:rsid w:val="0080764E"/>
    <w:rsid w:val="00836057"/>
    <w:rsid w:val="008405D8"/>
    <w:rsid w:val="0085679B"/>
    <w:rsid w:val="0086112C"/>
    <w:rsid w:val="008714E6"/>
    <w:rsid w:val="00882D43"/>
    <w:rsid w:val="0089541B"/>
    <w:rsid w:val="008A1B75"/>
    <w:rsid w:val="008A47D2"/>
    <w:rsid w:val="008B76BB"/>
    <w:rsid w:val="008C1BA7"/>
    <w:rsid w:val="008C3E2C"/>
    <w:rsid w:val="008C77A3"/>
    <w:rsid w:val="008E1471"/>
    <w:rsid w:val="008E2ACE"/>
    <w:rsid w:val="008F219A"/>
    <w:rsid w:val="009067EF"/>
    <w:rsid w:val="00910775"/>
    <w:rsid w:val="00921EFB"/>
    <w:rsid w:val="00930320"/>
    <w:rsid w:val="009331BB"/>
    <w:rsid w:val="00986059"/>
    <w:rsid w:val="00990030"/>
    <w:rsid w:val="009A1360"/>
    <w:rsid w:val="009A1AFC"/>
    <w:rsid w:val="009D3DD5"/>
    <w:rsid w:val="009D7A30"/>
    <w:rsid w:val="009E675C"/>
    <w:rsid w:val="009F5D3A"/>
    <w:rsid w:val="00A065BE"/>
    <w:rsid w:val="00A17894"/>
    <w:rsid w:val="00A21068"/>
    <w:rsid w:val="00A336F0"/>
    <w:rsid w:val="00A527A8"/>
    <w:rsid w:val="00A530DC"/>
    <w:rsid w:val="00A65841"/>
    <w:rsid w:val="00A66A5C"/>
    <w:rsid w:val="00A74D3C"/>
    <w:rsid w:val="00A75783"/>
    <w:rsid w:val="00A75CB8"/>
    <w:rsid w:val="00A834CF"/>
    <w:rsid w:val="00A909DF"/>
    <w:rsid w:val="00AA6EEF"/>
    <w:rsid w:val="00AE31B5"/>
    <w:rsid w:val="00AE48BB"/>
    <w:rsid w:val="00AE49F7"/>
    <w:rsid w:val="00AF6C44"/>
    <w:rsid w:val="00B03633"/>
    <w:rsid w:val="00B03CC8"/>
    <w:rsid w:val="00B06BFF"/>
    <w:rsid w:val="00B32996"/>
    <w:rsid w:val="00B3575B"/>
    <w:rsid w:val="00B36691"/>
    <w:rsid w:val="00B547E7"/>
    <w:rsid w:val="00B6484C"/>
    <w:rsid w:val="00B654A7"/>
    <w:rsid w:val="00BA038D"/>
    <w:rsid w:val="00BD7B78"/>
    <w:rsid w:val="00BF7DC3"/>
    <w:rsid w:val="00C256AF"/>
    <w:rsid w:val="00C27204"/>
    <w:rsid w:val="00C6677C"/>
    <w:rsid w:val="00C72C8F"/>
    <w:rsid w:val="00C75833"/>
    <w:rsid w:val="00C827A0"/>
    <w:rsid w:val="00C95A4C"/>
    <w:rsid w:val="00CB325A"/>
    <w:rsid w:val="00CC1682"/>
    <w:rsid w:val="00CC669C"/>
    <w:rsid w:val="00CD0D23"/>
    <w:rsid w:val="00CE43B8"/>
    <w:rsid w:val="00CE58BC"/>
    <w:rsid w:val="00CE6456"/>
    <w:rsid w:val="00CF679A"/>
    <w:rsid w:val="00CF68A0"/>
    <w:rsid w:val="00D26205"/>
    <w:rsid w:val="00D275D3"/>
    <w:rsid w:val="00D73289"/>
    <w:rsid w:val="00D74090"/>
    <w:rsid w:val="00D82CA4"/>
    <w:rsid w:val="00DA10D5"/>
    <w:rsid w:val="00DC1D9B"/>
    <w:rsid w:val="00E000A4"/>
    <w:rsid w:val="00E03286"/>
    <w:rsid w:val="00E039A6"/>
    <w:rsid w:val="00E10FAA"/>
    <w:rsid w:val="00E21F6C"/>
    <w:rsid w:val="00E96D30"/>
    <w:rsid w:val="00EA2DEF"/>
    <w:rsid w:val="00EA3E01"/>
    <w:rsid w:val="00EA4B1F"/>
    <w:rsid w:val="00EA5D97"/>
    <w:rsid w:val="00ED35FD"/>
    <w:rsid w:val="00ED6902"/>
    <w:rsid w:val="00EE58B0"/>
    <w:rsid w:val="00EF0E49"/>
    <w:rsid w:val="00F1303F"/>
    <w:rsid w:val="00F17B48"/>
    <w:rsid w:val="00F30C5C"/>
    <w:rsid w:val="00F437F5"/>
    <w:rsid w:val="00F4387D"/>
    <w:rsid w:val="00F60DD4"/>
    <w:rsid w:val="00F924AE"/>
    <w:rsid w:val="00F958AE"/>
    <w:rsid w:val="00F95C08"/>
    <w:rsid w:val="00FA7F30"/>
    <w:rsid w:val="00FB7472"/>
    <w:rsid w:val="00FC53A2"/>
    <w:rsid w:val="00FD56B5"/>
    <w:rsid w:val="00FF16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42088C"/>
  <w15:docId w15:val="{436F155E-89CD-491C-B771-E8CA7C228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AC"/>
    <w:rPr>
      <w:lang w:val="es-ES_tradnl"/>
    </w:rPr>
  </w:style>
  <w:style w:type="paragraph" w:styleId="Ttulo1">
    <w:name w:val="heading 1"/>
    <w:basedOn w:val="Normal"/>
    <w:next w:val="Normal"/>
    <w:qFormat/>
    <w:rsid w:val="004678A1"/>
    <w:pPr>
      <w:keepNext/>
      <w:jc w:val="center"/>
      <w:outlineLvl w:val="0"/>
    </w:pPr>
    <w:rPr>
      <w:rFonts w:ascii="Arial" w:hAnsi="Arial"/>
      <w:b/>
      <w:sz w:val="22"/>
    </w:rPr>
  </w:style>
  <w:style w:type="paragraph" w:styleId="Ttulo3">
    <w:name w:val="heading 3"/>
    <w:basedOn w:val="Normal"/>
    <w:next w:val="Normal"/>
    <w:qFormat/>
    <w:rsid w:val="0001533C"/>
    <w:pPr>
      <w:keepNext/>
      <w:spacing w:before="240" w:after="60"/>
      <w:outlineLvl w:val="2"/>
    </w:pPr>
    <w:rPr>
      <w:rFonts w:ascii="Arial" w:hAnsi="Arial" w:cs="Arial"/>
      <w:b/>
      <w:b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678A1"/>
    <w:pPr>
      <w:jc w:val="both"/>
    </w:pPr>
    <w:rPr>
      <w:rFonts w:ascii="Arial" w:hAnsi="Arial"/>
      <w:i/>
    </w:rPr>
  </w:style>
  <w:style w:type="paragraph" w:styleId="Textoindependiente2">
    <w:name w:val="Body Text 2"/>
    <w:basedOn w:val="Normal"/>
    <w:rsid w:val="004678A1"/>
    <w:pPr>
      <w:jc w:val="both"/>
    </w:pPr>
    <w:rPr>
      <w:rFonts w:ascii="Arial" w:hAnsi="Arial"/>
      <w:b/>
    </w:rPr>
  </w:style>
  <w:style w:type="paragraph" w:styleId="Piedepgina">
    <w:name w:val="footer"/>
    <w:basedOn w:val="Normal"/>
    <w:rsid w:val="003C59A2"/>
    <w:pPr>
      <w:tabs>
        <w:tab w:val="center" w:pos="4419"/>
        <w:tab w:val="right" w:pos="8838"/>
      </w:tabs>
    </w:pPr>
  </w:style>
  <w:style w:type="character" w:styleId="Nmerodepgina">
    <w:name w:val="page number"/>
    <w:basedOn w:val="Fuentedeprrafopredeter"/>
    <w:rsid w:val="003C59A2"/>
  </w:style>
  <w:style w:type="paragraph" w:styleId="Encabezado">
    <w:name w:val="header"/>
    <w:basedOn w:val="Normal"/>
    <w:rsid w:val="0001533C"/>
    <w:pPr>
      <w:tabs>
        <w:tab w:val="center" w:pos="4419"/>
        <w:tab w:val="right" w:pos="8838"/>
      </w:tabs>
    </w:pPr>
  </w:style>
  <w:style w:type="paragraph" w:styleId="Sangradetextonormal">
    <w:name w:val="Body Text Indent"/>
    <w:basedOn w:val="Normal"/>
    <w:rsid w:val="008C3E2C"/>
    <w:pPr>
      <w:spacing w:after="120"/>
      <w:ind w:left="283"/>
    </w:pPr>
    <w:rPr>
      <w:sz w:val="24"/>
      <w:szCs w:val="24"/>
      <w:lang w:val="es-ES" w:eastAsia="es-ES"/>
    </w:rPr>
  </w:style>
  <w:style w:type="table" w:styleId="Tablaconcuadrcula">
    <w:name w:val="Table Grid"/>
    <w:basedOn w:val="Tablanormal"/>
    <w:rsid w:val="008F219A"/>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A065BE"/>
    <w:pPr>
      <w:spacing w:after="200" w:line="276" w:lineRule="auto"/>
      <w:ind w:left="720"/>
      <w:contextualSpacing/>
    </w:pPr>
    <w:rPr>
      <w:rFonts w:ascii="Calibri" w:eastAsia="Calibri" w:hAnsi="Calibri"/>
      <w:sz w:val="22"/>
      <w:szCs w:val="22"/>
      <w:lang w:val="es-MX" w:eastAsia="en-US"/>
    </w:rPr>
  </w:style>
  <w:style w:type="character" w:customStyle="1" w:styleId="negritas">
    <w:name w:val="negritas"/>
    <w:rsid w:val="00A75CB8"/>
    <w:rPr>
      <w:b/>
      <w:bCs/>
    </w:rPr>
  </w:style>
  <w:style w:type="paragraph" w:styleId="NormalWeb">
    <w:name w:val="Normal (Web)"/>
    <w:basedOn w:val="Normal"/>
    <w:uiPriority w:val="99"/>
    <w:rsid w:val="009067EF"/>
    <w:pPr>
      <w:spacing w:before="100" w:beforeAutospacing="1" w:after="100" w:afterAutospacing="1"/>
    </w:pPr>
    <w:rPr>
      <w:rFonts w:ascii="Arial Unicode MS" w:eastAsia="Arial Unicode MS" w:hAnsi="Arial Unicode MS"/>
      <w:sz w:val="24"/>
      <w:szCs w:val="24"/>
      <w:lang w:val="es-ES" w:eastAsia="es-ES"/>
    </w:rPr>
  </w:style>
  <w:style w:type="paragraph" w:styleId="Textodeglobo">
    <w:name w:val="Balloon Text"/>
    <w:basedOn w:val="Normal"/>
    <w:link w:val="TextodegloboCar"/>
    <w:rsid w:val="007F3FF6"/>
    <w:rPr>
      <w:rFonts w:ascii="Tahoma" w:hAnsi="Tahoma" w:cs="Tahoma"/>
      <w:sz w:val="16"/>
      <w:szCs w:val="16"/>
    </w:rPr>
  </w:style>
  <w:style w:type="character" w:customStyle="1" w:styleId="TextodegloboCar">
    <w:name w:val="Texto de globo Car"/>
    <w:basedOn w:val="Fuentedeprrafopredeter"/>
    <w:link w:val="Textodeglobo"/>
    <w:rsid w:val="007F3FF6"/>
    <w:rPr>
      <w:rFonts w:ascii="Tahoma" w:hAnsi="Tahoma" w:cs="Tahoma"/>
      <w:sz w:val="16"/>
      <w:szCs w:val="16"/>
      <w:lang w:val="es-ES_tradnl"/>
    </w:rPr>
  </w:style>
  <w:style w:type="character" w:styleId="Hipervnculo">
    <w:name w:val="Hyperlink"/>
    <w:basedOn w:val="Fuentedeprrafopredeter"/>
    <w:unhideWhenUsed/>
    <w:rsid w:val="007D52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042869">
      <w:bodyDiv w:val="1"/>
      <w:marLeft w:val="0"/>
      <w:marRight w:val="0"/>
      <w:marTop w:val="0"/>
      <w:marBottom w:val="0"/>
      <w:divBdr>
        <w:top w:val="none" w:sz="0" w:space="0" w:color="auto"/>
        <w:left w:val="none" w:sz="0" w:space="0" w:color="auto"/>
        <w:bottom w:val="none" w:sz="0" w:space="0" w:color="auto"/>
        <w:right w:val="none" w:sz="0" w:space="0" w:color="auto"/>
      </w:divBdr>
    </w:div>
    <w:div w:id="57601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tamaulipas.gob.mx/wp-content/uploads/2025/04/cl-51-290425-EV.pdf" TargetMode="External"/><Relationship Id="rId18" Type="http://schemas.openxmlformats.org/officeDocument/2006/relationships/hyperlink" Target="https://po.tamaulipas.gob.mx/wp-content/uploads/2025/04/cl-51-290425-EV.pdf" TargetMode="External"/><Relationship Id="rId26" Type="http://schemas.openxmlformats.org/officeDocument/2006/relationships/hyperlink" Target="https://po.tamaulipas.gob.mx/wp-content/uploads/2025/04/cl-51-290425-EV.pdf" TargetMode="External"/><Relationship Id="rId3" Type="http://schemas.openxmlformats.org/officeDocument/2006/relationships/styles" Target="styles.xml"/><Relationship Id="rId21" Type="http://schemas.openxmlformats.org/officeDocument/2006/relationships/hyperlink" Target="https://po.tamaulipas.gob.mx/wp-content/uploads/2025/04/cl-51-290425-EV.pdf" TargetMode="External"/><Relationship Id="rId7" Type="http://schemas.openxmlformats.org/officeDocument/2006/relationships/endnotes" Target="endnotes.xml"/><Relationship Id="rId12" Type="http://schemas.openxmlformats.org/officeDocument/2006/relationships/hyperlink" Target="https://po.tamaulipas.gob.mx/wp-content/uploads/2025/04/cl-51-290425-EV.pdf" TargetMode="External"/><Relationship Id="rId17" Type="http://schemas.openxmlformats.org/officeDocument/2006/relationships/hyperlink" Target="https://po.tamaulipas.gob.mx/wp-content/uploads/2025/04/cl-51-290425-EV.pdf" TargetMode="External"/><Relationship Id="rId25" Type="http://schemas.openxmlformats.org/officeDocument/2006/relationships/hyperlink" Target="https://po.tamaulipas.gob.mx/wp-content/uploads/2025/04/cl-51-290425-EV.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o.tamaulipas.gob.mx/wp-content/uploads/2025/04/cl-51-290425-EV.pdf" TargetMode="External"/><Relationship Id="rId20" Type="http://schemas.openxmlformats.org/officeDocument/2006/relationships/hyperlink" Target="https://po.tamaulipas.gob.mx/wp-content/uploads/2025/04/cl-51-290425-EV.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tamaulipas.gob.mx/wp-content/uploads/2025/04/cl-51-290425-EV.pdf" TargetMode="External"/><Relationship Id="rId24" Type="http://schemas.openxmlformats.org/officeDocument/2006/relationships/hyperlink" Target="https://po.tamaulipas.gob.mx/wp-content/uploads/2025/04/cl-51-290425-EV.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tamaulipas.gob.mx/wp-content/uploads/2025/04/cl-51-290425-EV.pdf" TargetMode="External"/><Relationship Id="rId23" Type="http://schemas.openxmlformats.org/officeDocument/2006/relationships/hyperlink" Target="https://po.tamaulipas.gob.mx/wp-content/uploads/2025/04/cl-51-290425-EV.pdf" TargetMode="External"/><Relationship Id="rId28" Type="http://schemas.openxmlformats.org/officeDocument/2006/relationships/hyperlink" Target="https://po.tamaulipas.gob.mx/wp-content/uploads/2025/04/cl-51-290425-EV.pdf" TargetMode="External"/><Relationship Id="rId10" Type="http://schemas.openxmlformats.org/officeDocument/2006/relationships/hyperlink" Target="https://po.tamaulipas.gob.mx/wp-content/uploads/2025/04/cl-51-290425-EV.pdf" TargetMode="External"/><Relationship Id="rId19" Type="http://schemas.openxmlformats.org/officeDocument/2006/relationships/hyperlink" Target="https://po.tamaulipas.gob.mx/wp-content/uploads/2025/04/cl-51-290425-EV.pdf"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o.tamaulipas.gob.mx/wp-content/uploads/2025/04/cl-51-290425-EV.pdf" TargetMode="External"/><Relationship Id="rId14" Type="http://schemas.openxmlformats.org/officeDocument/2006/relationships/hyperlink" Target="https://po.tamaulipas.gob.mx/wp-content/uploads/2025/04/cl-51-290425-EV.pdf" TargetMode="External"/><Relationship Id="rId22" Type="http://schemas.openxmlformats.org/officeDocument/2006/relationships/hyperlink" Target="https://po.tamaulipas.gob.mx/wp-content/uploads/2025/04/cl-51-290425-EV.pdf" TargetMode="External"/><Relationship Id="rId27" Type="http://schemas.openxmlformats.org/officeDocument/2006/relationships/hyperlink" Target="https://po.tamaulipas.gob.mx/wp-content/uploads/2025/04/cl-51-290425-EV.pdf" TargetMode="External"/><Relationship Id="rId30" Type="http://schemas.openxmlformats.org/officeDocument/2006/relationships/footer" Target="footer1.xml"/><Relationship Id="rId8"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0B296-AE75-4CB0-ACDE-136075B27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34</Pages>
  <Words>14855</Words>
  <Characters>84675</Characters>
  <Application>Microsoft Office Word</Application>
  <DocSecurity>0</DocSecurity>
  <Lines>705</Lines>
  <Paragraphs>198</Paragraphs>
  <ScaleCrop>false</ScaleCrop>
  <HeadingPairs>
    <vt:vector size="2" baseType="variant">
      <vt:variant>
        <vt:lpstr>Título</vt:lpstr>
      </vt:variant>
      <vt:variant>
        <vt:i4>1</vt:i4>
      </vt:variant>
    </vt:vector>
  </HeadingPairs>
  <TitlesOfParts>
    <vt:vector size="1" baseType="lpstr">
      <vt:lpstr>Ley de Pesca y Acuacultura Sustentables</vt:lpstr>
    </vt:vector>
  </TitlesOfParts>
  <Company>S.C.J.N.</Company>
  <LinksUpToDate>false</LinksUpToDate>
  <CharactersWithSpaces>99332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Pesca y Acuacultura Sustentables</dc:title>
  <dc:creator>Usuario</dc:creator>
  <cp:lastModifiedBy>Usuario</cp:lastModifiedBy>
  <cp:revision>2</cp:revision>
  <cp:lastPrinted>2017-08-24T20:57:00Z</cp:lastPrinted>
  <dcterms:created xsi:type="dcterms:W3CDTF">2025-04-30T21:20:00Z</dcterms:created>
  <dcterms:modified xsi:type="dcterms:W3CDTF">2025-04-30T21:20:00Z</dcterms:modified>
</cp:coreProperties>
</file>